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D6" w:rsidRDefault="00AD1BD6" w:rsidP="00AD1BD6">
      <w:pPr>
        <w:spacing w:before="210" w:line="240" w:lineRule="auto"/>
        <w:jc w:val="center"/>
        <w:outlineLvl w:val="0"/>
        <w:rPr>
          <w:rFonts w:ascii="Verdana" w:eastAsia="Times New Roman" w:hAnsi="Verdana" w:cs="Tahoma"/>
          <w:color w:val="B82935"/>
          <w:kern w:val="36"/>
          <w:sz w:val="36"/>
          <w:szCs w:val="36"/>
          <w:lang w:eastAsia="ru-RU"/>
        </w:rPr>
      </w:pPr>
      <w:r w:rsidRPr="00AD1BD6">
        <w:rPr>
          <w:rFonts w:ascii="Verdana" w:eastAsia="Times New Roman" w:hAnsi="Verdana" w:cs="Tahoma"/>
          <w:color w:val="B82935"/>
          <w:kern w:val="36"/>
          <w:sz w:val="36"/>
          <w:szCs w:val="36"/>
          <w:lang w:eastAsia="ru-RU"/>
        </w:rPr>
        <w:t>Вниманию субъектов малого и среднего предпринимательства. В России в первом полугодии 2016 года проводится сплошное федеральное статистическое наблюдение за деятельностью субъектов малого</w:t>
      </w:r>
      <w:r>
        <w:rPr>
          <w:rFonts w:ascii="Verdana" w:eastAsia="Times New Roman" w:hAnsi="Verdana" w:cs="Tahoma"/>
          <w:color w:val="B82935"/>
          <w:kern w:val="36"/>
          <w:sz w:val="36"/>
          <w:szCs w:val="36"/>
          <w:lang w:eastAsia="ru-RU"/>
        </w:rPr>
        <w:t xml:space="preserve"> и среднего предпринимательства!</w:t>
      </w:r>
    </w:p>
    <w:p w:rsidR="00887507" w:rsidRPr="00AD1BD6" w:rsidRDefault="00887507" w:rsidP="00AD1BD6">
      <w:pPr>
        <w:spacing w:before="210" w:line="240" w:lineRule="auto"/>
        <w:jc w:val="center"/>
        <w:outlineLvl w:val="0"/>
        <w:rPr>
          <w:rFonts w:ascii="Verdana" w:eastAsia="Times New Roman" w:hAnsi="Verdana" w:cs="Tahoma"/>
          <w:color w:val="B82935"/>
          <w:kern w:val="36"/>
          <w:sz w:val="36"/>
          <w:szCs w:val="36"/>
          <w:lang w:eastAsia="ru-RU"/>
        </w:rPr>
      </w:pPr>
    </w:p>
    <w:p w:rsidR="00887507" w:rsidRPr="00A86C07" w:rsidRDefault="00AD1BD6" w:rsidP="00A86C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AD1BD6">
        <w:rPr>
          <w:rFonts w:ascii="Tahoma" w:eastAsia="Times New Roman" w:hAnsi="Tahoma" w:cs="Tahoma"/>
          <w:noProof/>
          <w:color w:val="04348A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352550" cy="1143000"/>
            <wp:effectExtent l="0" t="0" r="0" b="0"/>
            <wp:wrapSquare wrapText="bothSides"/>
            <wp:docPr id="1" name="Рисунок 1" descr="http://sakha.gov.ru/sites/default/files/imagecache/default_thumb_inner/story/img/2015_10/61/1_1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kha.gov.ru/sites/default/files/imagecache/default_thumb_inner/story/img/2015_10/61/1_1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068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 </w:t>
      </w:r>
      <w:r w:rsidR="00A86C07" w:rsidRPr="00A86C07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 </w:t>
      </w:r>
    </w:p>
    <w:p w:rsidR="00A86C07" w:rsidRPr="00A86C07" w:rsidRDefault="00A86C07" w:rsidP="00A86C07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proofErr w:type="gramStart"/>
      <w:r w:rsidRPr="00A86C07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Территориальный орган Федеральной службы государственной статистики по Волгоградской области информирует об усилении  ответственности субъектов малого предпринимательства  за неучастие  в сплошном федеральном статистическом наблюдении  за деятельностью субъектов малого и среднего предпринимательства, проводимого  в 1-ом квартале 2016 г. согласно Федеральному закону от 24.07.2007 года № 209-ФЗ «О развитии  малого и среднего предпринимательства в Российской Федерации».</w:t>
      </w:r>
      <w:proofErr w:type="gramEnd"/>
    </w:p>
    <w:p w:rsidR="00A86C07" w:rsidRPr="00A86C07" w:rsidRDefault="00A86C07" w:rsidP="00A86C07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A86C07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В соответствии  со ст.13.19 Кодекса РФ об административных правонарушениях (в ред. Федерального закона от 30.12.2015 N 442-ФЗ) за нарушение порядка предоставления статистических данных установлена ответственность в виде административного штрафа-</w:t>
      </w:r>
    </w:p>
    <w:p w:rsidR="00A86C07" w:rsidRPr="00A86C07" w:rsidRDefault="00A86C07" w:rsidP="00A86C07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A86C07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на должностных лиц в размере от десяти тысяч до двадцати тысяч рублей;</w:t>
      </w:r>
    </w:p>
    <w:p w:rsidR="00A86C07" w:rsidRPr="00A86C07" w:rsidRDefault="00A86C07" w:rsidP="00A86C07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A86C07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на юридических лиц - от двадцати тысяч до семидесяти тысяч рублей.</w:t>
      </w:r>
    </w:p>
    <w:p w:rsidR="00A86C07" w:rsidRPr="00A86C07" w:rsidRDefault="00A86C07" w:rsidP="00A86C07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A86C07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Повторное нарушение повлечет наложение  административного штрафа – </w:t>
      </w:r>
    </w:p>
    <w:p w:rsidR="00A86C07" w:rsidRPr="00A86C07" w:rsidRDefault="00A86C07" w:rsidP="00A86C07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A86C07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 xml:space="preserve">на должностных лиц в размере от тридцати тысяч до пятидесяти тысяч рублей; </w:t>
      </w:r>
    </w:p>
    <w:p w:rsidR="00A86C07" w:rsidRPr="00A86C07" w:rsidRDefault="00A86C07" w:rsidP="00A86C07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r w:rsidRPr="00A86C07"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на юридических лиц - от ста тысяч до ста пятидесяти тысяч рублей.</w:t>
      </w:r>
    </w:p>
    <w:p w:rsidR="00A86C07" w:rsidRPr="00A86C07" w:rsidRDefault="00A86C07" w:rsidP="00A86C07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887507" w:rsidRPr="00A86C07" w:rsidRDefault="00887507" w:rsidP="00887507">
      <w:pPr>
        <w:shd w:val="clear" w:color="auto" w:fill="FFFFFF"/>
        <w:spacing w:after="15" w:line="240" w:lineRule="auto"/>
        <w:ind w:firstLine="708"/>
        <w:jc w:val="both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</w:p>
    <w:p w:rsidR="00816068" w:rsidRPr="00887507" w:rsidRDefault="00816068" w:rsidP="00816068">
      <w:pPr>
        <w:spacing w:after="270" w:line="270" w:lineRule="atLeast"/>
        <w:jc w:val="right"/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72727"/>
          <w:sz w:val="24"/>
          <w:szCs w:val="24"/>
          <w:lang w:eastAsia="ru-RU"/>
        </w:rPr>
        <w:t>т.3-56-85, 3-37-63, 3-31-51</w:t>
      </w:r>
    </w:p>
    <w:sectPr w:rsidR="00816068" w:rsidRPr="00887507" w:rsidSect="00887507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83"/>
    <w:rsid w:val="000C0283"/>
    <w:rsid w:val="003B5AC1"/>
    <w:rsid w:val="006A08ED"/>
    <w:rsid w:val="00816068"/>
    <w:rsid w:val="00887507"/>
    <w:rsid w:val="009A3F90"/>
    <w:rsid w:val="00A86C07"/>
    <w:rsid w:val="00AD1BD6"/>
    <w:rsid w:val="00A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B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1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B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1B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2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715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5" w:color="E4E4E4"/>
            <w:right w:val="none" w:sz="0" w:space="0" w:color="auto"/>
          </w:divBdr>
        </w:div>
        <w:div w:id="69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93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8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akha.gov.ru/sites/default/files/story/img/2015_10/61/1_1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59CE-314E-402B-9354-0B7E3087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Main</cp:lastModifiedBy>
  <cp:revision>4</cp:revision>
  <cp:lastPrinted>2015-11-18T06:30:00Z</cp:lastPrinted>
  <dcterms:created xsi:type="dcterms:W3CDTF">2016-03-09T13:36:00Z</dcterms:created>
  <dcterms:modified xsi:type="dcterms:W3CDTF">2016-03-14T06:21:00Z</dcterms:modified>
</cp:coreProperties>
</file>