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widowControl w:val="false"/>
        <w:spacing w:before="0" w:after="0" w:line="240"/>
        <w:ind w:right="0" w:left="0" w:firstLine="72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ВОЛГОГРАДСКАЯ ОБЛАСТЬ</w:t>
      </w:r>
    </w:p>
    <w:p>
      <w:pPr>
        <w:widowControl w:val="false"/>
        <w:spacing w:before="0" w:after="0" w:line="240"/>
        <w:ind w:right="0" w:left="0" w:firstLine="72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ГОРОДИЩЕНСКИЙ МУНИЦИПАЛЬНЫЙ РАЙОН</w:t>
      </w:r>
    </w:p>
    <w:p>
      <w:pPr>
        <w:widowControl w:val="fals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АДМИНИСТРАЦИЯ КРАСНОПАХАРЕВСКОГО СЕЛЬСКОГО ПОСЕЛЕНИЯ</w:t>
      </w:r>
    </w:p>
    <w:p>
      <w:pPr>
        <w:widowControl w:val="false"/>
        <w:spacing w:before="0" w:after="0" w:line="240"/>
        <w:ind w:right="0" w:left="0" w:firstLine="72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403033, Волгоградская область, Городищенский район, хутор Красный Пахарь, ул. Новоселовская, 16 тел/ факс: 8 –(84468) 4-57-30                                                         e-maill: admkrpa@mail.ru</w:t>
      </w:r>
    </w:p>
    <w:p>
      <w:pPr>
        <w:widowControl w:val="false"/>
        <w:spacing w:before="0" w:after="225" w:line="240"/>
        <w:ind w:right="0" w:left="0" w:firstLine="720"/>
        <w:jc w:val="center"/>
        <w:rPr>
          <w:rFonts w:ascii="Arial" w:hAnsi="Arial" w:cs="Arial" w:eastAsia="Arial"/>
          <w:b/>
          <w:color w:val="auto"/>
          <w:spacing w:val="0"/>
          <w:position w:val="0"/>
          <w:sz w:val="24"/>
          <w:shd w:fill="auto" w:val="clear"/>
        </w:rPr>
      </w:pPr>
    </w:p>
    <w:p>
      <w:pPr>
        <w:widowControl w:val="false"/>
        <w:spacing w:before="0" w:after="225" w:line="240"/>
        <w:ind w:right="0" w:left="0" w:firstLine="72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ПОСТАНОВЛЕНИЕ</w:t>
      </w:r>
    </w:p>
    <w:p>
      <w:pPr>
        <w:widowControl w:val="false"/>
        <w:tabs>
          <w:tab w:val="left" w:pos="7344" w:leader="none"/>
        </w:tabs>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17.01.2018г.</w:t>
        <w:tab/>
        <w:t xml:space="preserve">          №4</w:t>
      </w:r>
    </w:p>
    <w:p>
      <w:pPr>
        <w:widowControl w:val="false"/>
        <w:tabs>
          <w:tab w:val="left" w:pos="7344" w:leader="none"/>
        </w:tabs>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утверждении Административного регламента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 </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"Признание  помещения жилым помещением,</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жилого помещения непригодным для проживания</w:t>
      </w:r>
    </w:p>
    <w:p>
      <w:pPr>
        <w:widowControl w:val="fals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и многоквартирного дома аварийным и </w:t>
      </w:r>
    </w:p>
    <w:p>
      <w:pPr>
        <w:widowControl w:val="fals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 Правительства Российской Федерации от 28.01.2006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Уставом Краснопахаревского  сельского поселения Городищенского муниципального района Волгоградской области, администрация Краснопахаревского сельского поселения Городищенского муниципального района Волгоградской области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ПОСТАНОВЛЯЮ:</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pPr>
        <w:widowControl w:val="fals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Разместить настоящий административный регламент на официальном сайте Краснопахаревского сельского поселения, в государственных информационных системах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http://www.gosuslugi.ru</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http://34.gosuslugi.ru</w:t>
        </w:r>
      </w:hyperlink>
      <w:r>
        <w:rPr>
          <w:rFonts w:ascii="Arial" w:hAnsi="Arial" w:cs="Arial" w:eastAsia="Arial"/>
          <w:color w:val="auto"/>
          <w:spacing w:val="0"/>
          <w:position w:val="0"/>
          <w:sz w:val="24"/>
          <w:shd w:fill="auto" w:val="clear"/>
        </w:rPr>
        <w:t xml:space="preserve">.</w:t>
      </w:r>
    </w:p>
    <w:p>
      <w:pPr>
        <w:widowControl w:val="false"/>
        <w:spacing w:before="0" w:after="0" w:line="240"/>
        <w:ind w:right="0" w:left="0" w:firstLine="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3.Постановление вступает в силу со дня его обнародования. </w:t>
      </w:r>
    </w:p>
    <w:p>
      <w:pPr>
        <w:widowControl w:val="fals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4.Направить в установленный законом срок копию настоящего постановления в контрольно-правовое управление администрации Губернатора Волгоградской области для включения в регистр муниципальных нормативных правовых актов Волгоградской области.</w:t>
      </w:r>
    </w:p>
    <w:p>
      <w:pPr>
        <w:widowControl w:val="false"/>
        <w:spacing w:before="0" w:after="0" w:line="240"/>
        <w:ind w:right="0" w:left="0" w:firstLine="709"/>
        <w:jc w:val="both"/>
        <w:rPr>
          <w:rFonts w:ascii="Arial" w:hAnsi="Arial" w:cs="Arial" w:eastAsia="Arial"/>
          <w:color w:val="auto"/>
          <w:spacing w:val="0"/>
          <w:position w:val="0"/>
          <w:sz w:val="24"/>
          <w:shd w:fill="auto" w:val="clear"/>
        </w:rPr>
      </w:pPr>
    </w:p>
    <w:p>
      <w:pPr>
        <w:widowControl w:val="false"/>
        <w:spacing w:before="0" w:after="0" w:line="240"/>
        <w:ind w:right="0" w:left="0" w:firstLine="709"/>
        <w:jc w:val="both"/>
        <w:rPr>
          <w:rFonts w:ascii="Arial" w:hAnsi="Arial" w:cs="Arial" w:eastAsia="Arial"/>
          <w:color w:val="auto"/>
          <w:spacing w:val="0"/>
          <w:position w:val="0"/>
          <w:sz w:val="24"/>
          <w:shd w:fill="auto" w:val="clear"/>
        </w:rPr>
      </w:pPr>
    </w:p>
    <w:p>
      <w:pPr>
        <w:widowControl w:val="fals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Глава Краснопахаревского</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сельского поселения                                            </w:t>
      </w:r>
      <w:r>
        <w:rPr>
          <w:rFonts w:ascii="Arial" w:hAnsi="Arial" w:cs="Arial" w:eastAsia="Arial"/>
          <w:b/>
          <w:color w:val="26282F"/>
          <w:spacing w:val="0"/>
          <w:position w:val="0"/>
          <w:sz w:val="24"/>
          <w:shd w:fill="auto" w:val="clear"/>
        </w:rPr>
        <w:t xml:space="preserve">М.А.Филимонихин</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Утвержден</w:t>
        <w:br/>
        <w:t xml:space="preserve">постановлением администрации</w:t>
        <w:br/>
        <w:t xml:space="preserve">Краснопахаревского  сельского поселения</w:t>
      </w:r>
    </w:p>
    <w:p>
      <w:pPr>
        <w:widowControl w:val="false"/>
        <w:spacing w:before="0" w:after="0" w:line="240"/>
        <w:ind w:right="0" w:left="0" w:firstLine="72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17.01.2018г. № 4</w:t>
      </w: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Административный регламент</w:t>
        <w:br/>
        <w:t xml:space="preserve">предоставления муниципальной</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услуги</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1. Общие положения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Предмет регулирования административного регламента.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 Административный регламент (далее -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разработан в целях повышения качества и доступности предоставления муниципальной услуги населению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1.1.2. 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Краснопахаревского сельского поселения Городищенского муниципального района Волгоградской области  и </w:t>
      </w:r>
      <w:r>
        <w:rPr>
          <w:rFonts w:ascii="Arial" w:hAnsi="Arial" w:cs="Arial" w:eastAsia="Arial"/>
          <w:color w:val="222222"/>
          <w:spacing w:val="0"/>
          <w:position w:val="0"/>
          <w:sz w:val="24"/>
          <w:shd w:fill="FFFFFF" w:val="clear"/>
        </w:rPr>
        <w:t xml:space="preserve">«Многофункциональным центром предоставления государственных и муниципальных услуг Городищенского муниципального района Волгоградской области»</w:t>
      </w:r>
      <w:r>
        <w:rPr>
          <w:rFonts w:ascii="Arial" w:hAnsi="Arial" w:cs="Arial" w:eastAsia="Arial"/>
          <w:color w:val="auto"/>
          <w:spacing w:val="0"/>
          <w:position w:val="0"/>
          <w:sz w:val="24"/>
          <w:shd w:fill="auto" w:val="clear"/>
        </w:rPr>
        <w:t xml:space="preserve"> (далее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1.1.3. Действие настоящего административного регламента распространяется на деятельность МФЦ с учетом соглашения о взаимодействии администрации  Краснопахаревского сельского поселения  и МФЦ.</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Заявители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1.2.1. Получателем муниципальной услуги является собственник помещения (уполномоченное им лицо), или гражданин (наниматель), либо орган, уполномоченный на проведение государственного контроля и надзора.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 имени юридического лица заявление о предоставлении муниципальной услуги могут подавать:</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представители юридических лиц в силу полномочий, основанных на доверенности или договоре.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Заявления физических лиц могут быть поданы лично либо от имени физического лица следующими лицами: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законными представителями (родители, усыновители, опекуны) несовершенно летних в возрасте до 14 лет;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опекунами недееспособных граждан;</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представителями, действующими в силу полномочий, основанных на доверенности или договоре.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Несовершеннолетние в возрасте от 14 до 18 лет могут подать заявление с согласия законных представителей.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Порядок информирования заинтересованных лиц о правилах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1.3.1. Информацию о порядке предоставления муниципальной услуги можно получить:</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официальном сайте Краснопахаревского сельского поселения  в информационно-телекоммуникационной сети Интернет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http://www.adm-krpa.ru/</w:t>
        </w:r>
      </w:hyperlink>
      <w:r>
        <w:rPr>
          <w:rFonts w:ascii="Arial" w:hAnsi="Arial" w:cs="Arial" w:eastAsia="Arial"/>
          <w:color w:val="auto"/>
          <w:spacing w:val="0"/>
          <w:position w:val="0"/>
          <w:sz w:val="24"/>
          <w:shd w:fill="auto" w:val="clear"/>
        </w:rPr>
        <w:t xml:space="preserve">;</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официальном портале Губернатора и Администрации Волгоградской области в информационно-телекоммуникационной сети Интернет - </w:t>
      </w:r>
      <w:hyperlink xmlns:r="http://schemas.openxmlformats.org/officeDocument/2006/relationships" r:id="docRId3">
        <w:r>
          <w:rPr>
            <w:rFonts w:ascii="Arial" w:hAnsi="Arial" w:cs="Arial" w:eastAsia="Arial"/>
            <w:b/>
            <w:color w:val="0000FF"/>
            <w:spacing w:val="0"/>
            <w:position w:val="0"/>
            <w:sz w:val="24"/>
            <w:u w:val="single"/>
            <w:shd w:fill="auto" w:val="clear"/>
          </w:rPr>
          <w:t xml:space="preserve">www.volganet.ru</w:t>
        </w:r>
      </w:hyperlink>
      <w:r>
        <w:rPr>
          <w:rFonts w:ascii="Arial" w:hAnsi="Arial" w:cs="Arial" w:eastAsia="Arial"/>
          <w:color w:val="auto"/>
          <w:spacing w:val="0"/>
          <w:position w:val="0"/>
          <w:sz w:val="24"/>
          <w:shd w:fill="auto" w:val="clear"/>
        </w:rPr>
        <w:t xml:space="preserve">;</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 Едином портале государственных и муниципальных услуг в информационно-телекоммуникационной сети Интернет - </w:t>
      </w:r>
      <w:hyperlink xmlns:r="http://schemas.openxmlformats.org/officeDocument/2006/relationships" r:id="docRId4">
        <w:r>
          <w:rPr>
            <w:rFonts w:ascii="Arial" w:hAnsi="Arial" w:cs="Arial" w:eastAsia="Arial"/>
            <w:b/>
            <w:color w:val="0000FF"/>
            <w:spacing w:val="0"/>
            <w:position w:val="0"/>
            <w:sz w:val="24"/>
            <w:u w:val="single"/>
            <w:shd w:fill="auto" w:val="clear"/>
          </w:rPr>
          <w:t xml:space="preserve">www.gosuslugi.ru</w:t>
        </w:r>
      </w:hyperlink>
      <w:r>
        <w:rPr>
          <w:rFonts w:ascii="Arial" w:hAnsi="Arial" w:cs="Arial" w:eastAsia="Arial"/>
          <w:color w:val="auto"/>
          <w:spacing w:val="0"/>
          <w:position w:val="0"/>
          <w:sz w:val="24"/>
          <w:shd w:fill="auto" w:val="clear"/>
        </w:rPr>
        <w:t xml:space="preserve">;</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непосредственно в  администрации Краснопахаревского сельского поселения при личном или письменном обращении по адресу: 403033, Волгоградская область, Городищенский район, х. Красный Пахарь, ул. Новоселовская, д.16</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адрес электронной почты: admkrpa@mail.ru;</w:t>
      </w:r>
    </w:p>
    <w:p>
      <w:pPr>
        <w:widowControl w:val="false"/>
        <w:spacing w:before="0" w:after="0" w:line="240"/>
        <w:ind w:right="0" w:left="0" w:firstLine="851"/>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телефону 8 (84468) 4-57-30;</w:t>
      </w:r>
    </w:p>
    <w:p>
      <w:pPr>
        <w:widowControl w:val="false"/>
        <w:spacing w:before="0" w:after="0" w:line="240"/>
        <w:ind w:right="0" w:left="720" w:firstLine="0"/>
        <w:jc w:val="both"/>
        <w:rPr>
          <w:rFonts w:ascii="Arial" w:hAnsi="Arial" w:cs="Arial" w:eastAsia="Arial"/>
          <w:color w:val="222222"/>
          <w:spacing w:val="0"/>
          <w:position w:val="0"/>
          <w:sz w:val="24"/>
          <w:shd w:fill="auto" w:val="clear"/>
        </w:rPr>
      </w:pPr>
      <w:r>
        <w:rPr>
          <w:rFonts w:ascii="Arial" w:hAnsi="Arial" w:cs="Arial" w:eastAsia="Arial"/>
          <w:color w:val="auto"/>
          <w:spacing w:val="0"/>
          <w:position w:val="0"/>
          <w:sz w:val="24"/>
          <w:shd w:fill="auto" w:val="clear"/>
        </w:rPr>
        <w:t xml:space="preserve">  - непосредственно в МФЦ при личном или письменном обращении по адресу:</w:t>
      </w:r>
      <w:r>
        <w:rPr>
          <w:rFonts w:ascii="Arial" w:hAnsi="Arial" w:cs="Arial" w:eastAsia="Arial"/>
          <w:color w:val="000000"/>
          <w:spacing w:val="0"/>
          <w:position w:val="0"/>
          <w:sz w:val="24"/>
          <w:shd w:fill="FFFFFF" w:val="clear"/>
        </w:rPr>
        <w:t xml:space="preserve"> 403003, Волгоградская обл., р.п. Городище, Павших Борцов пл., д. 1</w:t>
      </w:r>
    </w:p>
    <w:tbl>
      <w:tblPr/>
      <w:tblGrid>
        <w:gridCol w:w="1128"/>
        <w:gridCol w:w="5788"/>
        <w:gridCol w:w="172"/>
      </w:tblGrid>
      <w:tr>
        <w:trPr>
          <w:trHeight w:val="80" w:hRule="auto"/>
          <w:jc w:val="left"/>
        </w:trPr>
        <w:tc>
          <w:tcPr>
            <w:tcW w:w="7088" w:type="dxa"/>
            <w:gridSpan w:val="3"/>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widowControl w:val="false"/>
              <w:spacing w:before="0" w:after="0" w:line="240"/>
              <w:ind w:right="0" w:left="0" w:firstLine="851"/>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Телефон: 8(84468) 3-55-63, 3-57-65,3-57-56;</w:t>
            </w:r>
          </w:p>
          <w:p>
            <w:pPr>
              <w:widowControl w:val="false"/>
              <w:spacing w:before="0" w:after="0" w:line="240"/>
              <w:ind w:right="0" w:left="0" w:firstLine="851"/>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Факс: 8(84468) 3-55-63;</w:t>
            </w:r>
          </w:p>
          <w:p>
            <w:pPr>
              <w:widowControl w:val="false"/>
              <w:spacing w:before="0" w:after="0" w:line="240"/>
              <w:ind w:right="0" w:left="0" w:firstLine="851"/>
              <w:jc w:val="both"/>
              <w:rPr>
                <w:rFonts w:ascii="Arial" w:hAnsi="Arial" w:cs="Arial" w:eastAsia="Arial"/>
                <w:spacing w:val="0"/>
                <w:position w:val="0"/>
                <w:sz w:val="24"/>
              </w:rPr>
            </w:pPr>
            <w:r>
              <w:rPr>
                <w:rFonts w:ascii="Arial" w:hAnsi="Arial" w:cs="Arial" w:eastAsia="Arial"/>
                <w:color w:val="000000"/>
                <w:spacing w:val="0"/>
                <w:position w:val="0"/>
                <w:sz w:val="24"/>
                <w:shd w:fill="FFFFFF" w:val="clear"/>
              </w:rPr>
              <w:t xml:space="preserve">Адрес электронной почты:</w:t>
            </w:r>
            <w:r>
              <w:rPr>
                <w:rFonts w:ascii="Arial" w:hAnsi="Arial" w:cs="Arial" w:eastAsia="Arial"/>
                <w:color w:val="auto"/>
                <w:spacing w:val="0"/>
                <w:position w:val="0"/>
                <w:sz w:val="24"/>
                <w:shd w:fill="auto" w:val="clear"/>
              </w:rPr>
              <w:t xml:space="preserve"> </w:t>
            </w:r>
            <w:hyperlink xmlns:r="http://schemas.openxmlformats.org/officeDocument/2006/relationships" r:id="docRId5">
              <w:r>
                <w:rPr>
                  <w:rFonts w:ascii="Arial" w:hAnsi="Arial" w:cs="Arial" w:eastAsia="Arial"/>
                  <w:color w:val="000000"/>
                  <w:spacing w:val="0"/>
                  <w:position w:val="0"/>
                  <w:sz w:val="24"/>
                  <w:u w:val="single"/>
                  <w:shd w:fill="FFFFFF" w:val="clear"/>
                </w:rPr>
                <w:t xml:space="preserve">mftz@yandex.ru</w:t>
              </w:r>
            </w:hyperlink>
          </w:p>
        </w:tc>
      </w:tr>
      <w:tr>
        <w:trPr>
          <w:trHeight w:val="0" w:hRule="atLeast"/>
          <w:jc w:val="left"/>
        </w:trPr>
        <w:tc>
          <w:tcPr>
            <w:tcW w:w="1128"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widowControl w:val="false"/>
              <w:spacing w:before="0" w:after="0" w:line="240"/>
              <w:ind w:right="0" w:left="0" w:firstLine="851"/>
              <w:jc w:val="left"/>
              <w:rPr>
                <w:rFonts w:ascii="Arial" w:hAnsi="Arial" w:cs="Arial" w:eastAsia="Arial"/>
                <w:b/>
                <w:color w:val="auto"/>
                <w:spacing w:val="0"/>
                <w:position w:val="0"/>
                <w:sz w:val="24"/>
                <w:shd w:fill="auto" w:val="clear"/>
              </w:rPr>
            </w:pPr>
          </w:p>
        </w:tc>
        <w:tc>
          <w:tcPr>
            <w:tcW w:w="5788" w:type="dxa"/>
            <w:tcBorders>
              <w:top w:val="single" w:color="836967" w:sz="0"/>
              <w:left w:val="single" w:color="836967" w:sz="0"/>
              <w:bottom w:val="single" w:color="836967" w:sz="0"/>
              <w:right w:val="single" w:color="836967" w:sz="0"/>
            </w:tcBorders>
            <w:shd w:color="auto" w:fill="ffffff" w:val="clear"/>
            <w:tcMar>
              <w:left w:w="10" w:type="dxa"/>
              <w:right w:w="10" w:type="dxa"/>
            </w:tcMar>
            <w:vAlign w:val="center"/>
          </w:tcPr>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Официальный сайт: </w:t>
            </w:r>
            <w:hyperlink xmlns:r="http://schemas.openxmlformats.org/officeDocument/2006/relationships" r:id="docRId6">
              <w:r>
                <w:rPr>
                  <w:rFonts w:ascii="Arial" w:hAnsi="Arial" w:cs="Arial" w:eastAsia="Arial"/>
                  <w:color w:val="auto"/>
                  <w:spacing w:val="0"/>
                  <w:position w:val="0"/>
                  <w:sz w:val="24"/>
                  <w:u w:val="single"/>
                  <w:shd w:fill="auto" w:val="clear"/>
                </w:rPr>
                <w:t xml:space="preserve">http://mfc.volganet.ru</w:t>
              </w:r>
            </w:hyperlink>
          </w:p>
        </w:tc>
      </w:tr>
    </w:tbl>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1.3.2. График работы Администрации:</w:t>
      </w:r>
    </w:p>
    <w:p>
      <w:pPr>
        <w:widowControl w:val="false"/>
        <w:spacing w:before="0" w:after="0" w:line="240"/>
        <w:ind w:right="0" w:left="-284"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понедельник-пятница с 08.00 до 16.00.ч.; </w:t>
      </w:r>
    </w:p>
    <w:p>
      <w:pPr>
        <w:widowControl w:val="false"/>
        <w:spacing w:before="0" w:after="0" w:line="240"/>
        <w:ind w:right="0" w:left="-284" w:firstLine="28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перерыв на обед с 12.00. до 13.00.ч.;</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выходные дни - суббота, воскресенье.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МФЦ осуществляет прием заявителей, консультирование по вопросам предоставления услуги, вопросам выдачи документов по следующему графику:</w:t>
      </w:r>
    </w:p>
    <w:tbl>
      <w:tblPr/>
      <w:tblGrid>
        <w:gridCol w:w="4785"/>
        <w:gridCol w:w="4786"/>
      </w:tblGrid>
      <w:tr>
        <w:trPr>
          <w:trHeight w:val="0" w:hRule="atLeast"/>
          <w:jc w:val="left"/>
        </w:trPr>
        <w:tc>
          <w:tcPr>
            <w:tcW w:w="4785" w:type="dxa"/>
            <w:tcBorders>
              <w:top w:val="single" w:color="836967" w:sz="1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Понедельник</w:t>
            </w:r>
          </w:p>
        </w:tc>
        <w:tc>
          <w:tcPr>
            <w:tcW w:w="4786" w:type="dxa"/>
            <w:tcBorders>
              <w:top w:val="single" w:color="836967" w:sz="1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20-00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Вторник</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18-00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Среда</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18-00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Четверг</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18-00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Пятница</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18-00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Суббота</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tabs>
                <w:tab w:val="left" w:pos="769" w:leader="none"/>
              </w:tabs>
              <w:spacing w:before="0" w:after="0" w:line="240"/>
              <w:ind w:right="0" w:left="0" w:firstLine="74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9-00 до 15-00</w:t>
            </w:r>
          </w:p>
        </w:tc>
      </w:tr>
      <w:tr>
        <w:trPr>
          <w:trHeight w:val="0" w:hRule="atLeast"/>
          <w:jc w:val="left"/>
        </w:trPr>
        <w:tc>
          <w:tcPr>
            <w:tcW w:w="4785" w:type="dxa"/>
            <w:tcBorders>
              <w:top w:val="single" w:color="836967" w:sz="0"/>
              <w:left w:val="single" w:color="836967" w:sz="1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Воскресенье</w:t>
            </w:r>
          </w:p>
        </w:tc>
        <w:tc>
          <w:tcPr>
            <w:tcW w:w="4786" w:type="dxa"/>
            <w:tcBorders>
              <w:top w:val="single" w:color="836967" w:sz="0"/>
              <w:left w:val="single" w:color="836967" w:sz="0"/>
              <w:bottom w:val="single" w:color="836967" w:sz="10"/>
              <w:right w:val="single" w:color="836967" w:sz="10"/>
            </w:tcBorders>
            <w:shd w:color="auto" w:fill="auto" w:val="clear"/>
            <w:tcMar>
              <w:left w:w="10" w:type="dxa"/>
              <w:right w:w="10" w:type="dxa"/>
            </w:tcMar>
            <w:vAlign w:val="top"/>
          </w:tcPr>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выходной день</w:t>
            </w:r>
          </w:p>
        </w:tc>
      </w:tr>
    </w:tbl>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1.3.3. Прием заявлений и документов на предоставление муниципальной услуги осуществляется в соответствии с режимом работы, указанном в пункте 1.3.2. настоящего административного регламента, по адресам, указанным в пункте 1.3.1. настоящего административного регламента.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Администрации Волгоградской области </w:t>
      </w:r>
      <w:r>
        <w:rPr>
          <w:rFonts w:ascii="Arial" w:hAnsi="Arial" w:cs="Arial" w:eastAsia="Arial"/>
          <w:b/>
          <w:color w:val="auto"/>
          <w:spacing w:val="0"/>
          <w:position w:val="0"/>
          <w:sz w:val="24"/>
          <w:shd w:fill="auto" w:val="clear"/>
        </w:rPr>
        <w:t xml:space="preserve">(</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www.volganet.ru</w:t>
        </w:r>
      </w:hyperlink>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подраздел "Электронные услуги" раздела "Государственные услуги")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1.3.4. Информирование по вопросам предоставления муниципальной услуги осуществляется должностными лицами администрации Краснопахаревского сельского поселения, участвующими в предоставлении муниципальной услуги, и специалистами МФЦ.</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1.3.5. При ответах на телефонные звонки и устные обращения, должностные лица администрации Краснопахаревского сельского поселения  и специалисты МФЦ подробно и в вежливой форме информируют заявителя по интересующим его вопросам.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1.3.6. С момента приема документов заявитель имеет право получать сведения о ходе предоставления муниципальной услуги при личном обращении в администрацию Краснопахаревского сельского поселения  или МФЦ 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Устное предоставление сведений о ходе предоставления муниципальной услуги осуществляется при личном обращении заявителя, а также с использованием средств телефонной связи. При устном обращении заявитель получает сведения о ходе предоставления муниципальной услуги в день обращения.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предоставление сведений о ходе предоставления муниципальной услуги осуществляется при письменном обращении заявителя, в том числе в виде почтовых отправлений, по адресу, указанному в обращении, в срок, не превышающий 1 дня со дня регистрации обращения.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наличии возможности подачи заявления в электронной форме, 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1.3.7. Заявитель имеет право на обжалование действий или бездействия, решений должностных лиц в досудебном и судебном порядке. Порядок обжалования отражен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2. Стандарт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Наименование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Муниципальная услуга, предоставление которой регулируется настоящим регламентом, именуется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Наименование исполнителя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2.2.1. Муниципальная услуга предоставляется администрацией Краснопахаревского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Учреждение, участвующее в предоставлении муниципальной услуги,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222222"/>
          <w:spacing w:val="0"/>
          <w:position w:val="0"/>
          <w:sz w:val="24"/>
          <w:shd w:fill="FFFFFF" w:val="clear"/>
        </w:rPr>
        <w:t xml:space="preserve">Многофункциональный центр предоставления государственных и муниципальных услуг Городищенского муниципального района Волгоградской области»</w:t>
      </w:r>
      <w:r>
        <w:rPr>
          <w:rFonts w:ascii="Arial" w:hAnsi="Arial" w:cs="Arial" w:eastAsia="Arial"/>
          <w:color w:val="auto"/>
          <w:spacing w:val="0"/>
          <w:position w:val="0"/>
          <w:sz w:val="24"/>
          <w:shd w:fill="auto" w:val="clear"/>
        </w:rPr>
        <w:t xml:space="preserve">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оценки и обследования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(далее - комиссия).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предоставлении муниципальной услуги уполномоченный орган, комиссия взаимодействуют с органами власти и организациями в порядке, предусмотренном законодательством Российской Федерации. При предоставлении муниципальной услуги необходимо обращение в государственные органы и организации: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Управление Федеральной службы государственной регистрации, кадастра и картографии по Волгоградской области;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Филиал Федерального государственного бюджетного учреждения "Федеральная кадастровая палата Росреестра" по Волгоградской области.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Органы технической инвентаризации.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Органы государственного контроля (надзора).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2.2.2. МФЦ участвует в предоставлении муниципальной услуги и, в частности: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осуществляет прием запросов заявителей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представляет интересы заявителей при взаимодействии с органами и учреждениями, обозначенными в пункте 2.2.1</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в том числе с использованием информационно-технологической и коммуникационной инфраструктуры;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представляет интересы администрации Краснопахаревского сельского поселения  при взаимодействии с заявителями;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выдает заявителям документы администрации Краснопахаревского сельского поселения  по результатам предоставления муниципальной услуги, если иное не предусмотрено соответствующими нормативно-правовыми актами;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выполняет иные функции, установленные нормативными правовыми актами и соглашениями о взаимодействии.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Результат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2.3.1. Результатом предоставления муниципальной услуги является: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 предоставления муниципальной услуги - принятие комиссией одного из следующих решений: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соответствии помещения требованиям, предъявляемым к жилому помещению, и его пригодности для проживания;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xmlns:r="http://schemas.openxmlformats.org/officeDocument/2006/relationships" r:id="docRId8">
        <w:r>
          <w:rPr>
            <w:rFonts w:ascii="Arial" w:hAnsi="Arial" w:cs="Arial" w:eastAsia="Arial"/>
            <w:color w:val="auto"/>
            <w:spacing w:val="0"/>
            <w:position w:val="0"/>
            <w:sz w:val="24"/>
            <w:shd w:fill="auto" w:val="clear"/>
          </w:rPr>
          <w:t xml:space="preserve">Положении</w:t>
        </w:r>
      </w:hyperlink>
      <w:r>
        <w:rPr>
          <w:rFonts w:ascii="Arial" w:hAnsi="Arial" w:cs="Arial" w:eastAsia="Arial"/>
          <w:color w:val="auto"/>
          <w:spacing w:val="0"/>
          <w:position w:val="0"/>
          <w:sz w:val="24"/>
          <w:shd w:fill="auto" w:val="clear"/>
        </w:rPr>
        <w:t xml:space="preserve">, утвержденном </w:t>
      </w:r>
      <w:hyperlink xmlns:r="http://schemas.openxmlformats.org/officeDocument/2006/relationships" r:id="docRId9">
        <w:r>
          <w:rPr>
            <w:rFonts w:ascii="Arial" w:hAnsi="Arial" w:cs="Arial" w:eastAsia="Arial"/>
            <w:color w:val="auto"/>
            <w:spacing w:val="0"/>
            <w:position w:val="0"/>
            <w:sz w:val="24"/>
            <w:shd w:fill="auto" w:val="clear"/>
          </w:rPr>
          <w:t xml:space="preserve">Постановлением</w:t>
        </w:r>
      </w:hyperlink>
      <w:r>
        <w:rPr>
          <w:rFonts w:ascii="Arial" w:hAnsi="Arial" w:cs="Arial" w:eastAsia="Arial"/>
          <w:color w:val="auto"/>
          <w:spacing w:val="0"/>
          <w:position w:val="0"/>
          <w:sz w:val="24"/>
          <w:shd w:fill="auto" w:val="clear"/>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требованиями;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помещения непригодным для проживания;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многоквартирного дома аварийным и подлежащим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многоквартирного дома аварийным и подлежащим сносу;</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отсутствии оснований для признания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комиссии  оформляется в виде заключения. </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основании полученного заключения администрация Краснопахаревского сельского поселения  в течение 5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2.4. Срок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2.4.2. Орган местного самоуправления в течение 5 дней со дня получения заключения в установленном им порядке принимает решение в виде постановления.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Правовые основания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2.5.1. Предоставление муниципальной услуги осуществляется в соответствии со следующими нормативно-правовыми актами: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Конституция РФ от 12.12.1993 (принята всенародным голосованием 12.12.1993 г. Официальный текст Конституции РФ с внесенными поправками от 21.07.2014 г. опубликован в "Собрании законодательства РФ", 04.08.2014 г, N 31, ст. 4398);</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Федеральный закон от 27.07.2006 N 152-ФЗ "О персональных данных" ("Российская газета", N 165, 29.07.2006; "Собрание законодательства РФ, 31.07.2006, N 31 (ч. 1), ст. 3451; "Парламентская газета", N 126-127, 03.08.2006);</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Федеральный закон от 02.05.2006 N 59-ФЗ "О порядке рассмотрения обращений граждан Российской Федерации" ("Российская газета", N 95, 05.05.2006; "Собрание законодательства РФ", N 19, ст. 2060, 08.05.2006; "Парламентская газета", N 70-71, 11.05.2006);</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Жилищный кодекс</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от 29.12.2004 N 188-ФЗ ("Российская газета", N 1 от 12.01.2005; "Парламентская газета", N 7-8 от 15.01.2005; "Собрание законодательства РФ", N 1 (часть 1), ст. 14 от 03.01.2005);</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Гражданский кодекс Российской Федерации (часть 1</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 ("Собрание законодательства РФ", 05.12.1994 г., N 32, ст. 3301; 29.01.1996 г., N 5, ст. 410 "Российская газета", N 23 от 06.02.1996; N 24 от 07.02.1996; N 25 от 08.02.1996 и N 27 от 10.02.1996, N 238-239, 08.12.1994);</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Постановление Правительства Российской Федерации от 28.01.2006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(опубликовано в изданиях: "Собрание законодательства РФ", 06.02.2006 г., N 6, ст. 702) (далее - Положение);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Устав</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Краснопахаревского сельского поселения Городищенского муниципального района Волгоградской области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Перечень документов, необходимых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Перечень документов, необходимых в соответствии с законодательными и иными нормативно-правовыми актами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 отношении нежилого помещения для признания его в дальнейшем жилым помещением - проект реконструкции нежилого помещения;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г.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 заявления, письма, жалобы граждан на неудовлетворительные условия проживания - по усмотрению заявителя.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2.6.2.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отдел получает в том числе в электронной форме: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сведения из Единого государственного реестра прав на недвижимое имущество и сделок с ним о правах на жилое помещение;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технический паспорт жилого помещения, а для нежилых помещений - технический план;</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2.6.3. Заявитель вправе представить в комиссию указанные в 2.6.2. документы и информацию по своей инициативе.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w:t>
      </w:r>
      <w:r>
        <w:rPr>
          <w:rFonts w:ascii="Arial" w:hAnsi="Arial" w:cs="Arial" w:eastAsia="Arial"/>
          <w:b/>
          <w:color w:val="auto"/>
          <w:spacing w:val="0"/>
          <w:position w:val="0"/>
          <w:sz w:val="24"/>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2.6.6. Орган, осуществляющий предоставление муниципальной услуги не вправе требовать от заявителя: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представление документов, не предусмотренных настоящим административным регламентом.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Исчерпывающий перечень оснований для отказа в приеме документов, необходимых для предоставления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2.7.1. Основания для отказа в приеме документов отсутствуют.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Перечень оснований для приостановления и (или) отказа в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2.8.1. Отказ в предоставлении муниципальной услуги производится в случаях:</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предоставления документов, предусмотренных п. 2.6.1</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настоящего регламента, не в полном объеме.</w:t>
      </w:r>
    </w:p>
    <w:p>
      <w:pPr>
        <w:widowControl w:val="fals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2.8.2. В случае непредставления заявителем документов, предусмотренных пунктом 2.6.1</w:t>
      </w:r>
      <w:r>
        <w:rPr>
          <w:rFonts w:ascii="Arial" w:hAnsi="Arial" w:cs="Arial" w:eastAsia="Arial"/>
          <w:b/>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2.4.1</w:t>
      </w:r>
      <w:r>
        <w:rPr>
          <w:rFonts w:ascii="Arial" w:hAnsi="Arial" w:cs="Arial" w:eastAsia="Arial"/>
          <w:b/>
          <w:color w:val="auto"/>
          <w:spacing w:val="0"/>
          <w:position w:val="0"/>
          <w:sz w:val="24"/>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2.8.3. Процедура приостановления муниципальной услуги не предусмотрена.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 Перечень услуг, необходимых и обязательных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2.9.1. Перечень услуг, необходимых и обязательных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подготовка проекта реконструкции нежилого помещения (в отношении нежилого помещения для признания его в дальнейшем жилым помещением).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получение заключения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получение заключения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Положением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2.10.1. Порядок и размер платы за предоставление услуги, указанной в пункте</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2.9</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 определяется соглашением между заявителем и организацией, предоставляющей эту услугу.</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 Информация о платности (бесплатности)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2.11.1. Предоставление муниципальной услуги для заявителей является бесплатным.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 Срок ожидания в очереди при подаче запроса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2.12.2. Максимальный срок регистрации запроса заявителя о предоставлении муниципальной услуги составляет 15 (пятнадцать) минут.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 Срок и порядок регистрации запроса заявителя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2.13.1. При приеме заявлений, работник администрации, либо МФЦ, ответственный за прием документов, проверяет документ, удостоверяющий личность заявителя, проверяет полномочия представителя заявителя, устанавливает предмет обращения, проверят фактическое наличие документов, указанных в заявлении в качестве приложения, сличает представленные копии документов с оригиналами и заверяет их своей подписью с указанием фамилии и инициалов.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2.13.2. Максимальный срок регистрации запроса заявителя о предоставлении муниципальной услуги составляет 15 (пятнадцать) минут.</w:t>
      </w:r>
    </w:p>
    <w:p>
      <w:pPr>
        <w:widowControl w:val="fals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2.13.3. Запрос можно отправить через единый портал государственных и муниципальных услуг: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www.volganet.ru</w:t>
        </w:r>
      </w:hyperlink>
      <w:r>
        <w:rPr>
          <w:rFonts w:ascii="Arial" w:hAnsi="Arial" w:cs="Arial" w:eastAsia="Arial"/>
          <w:b/>
          <w:color w:val="auto"/>
          <w:spacing w:val="0"/>
          <w:position w:val="0"/>
          <w:sz w:val="24"/>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Дата регистрации запроса является началом исчисления срока исполнения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 Требования к помещениям, в которых предоставляется муниципальная услуга, местам для ожидания.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2.14.1. Организация приема заявителей осуществляется в течение всего рабочего времени в соответствии с графиком работы.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2.14.4. Места для приёма заявителей должны быть снабжены стульями, иметь место для письма и раскладки документов.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2.14.5. Места ожидания оборудуются стульями и столами для возможности оформления документов, обеспечиваются бланками заявлений.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2.14.6.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2.14.7. Информационные стенды о порядке предоставления муниципальной услуги должны содержать следующую информацию:</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адрес места приема заявлений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сведения о порядке и сроках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график приема заявителей;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перечень документов, необходимых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форму заявления о предоставлении муниципальной услуги и образец его заполнения;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блок-схему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2.14.8. В здании, в котором расположен МФЦ, создаются условия для прохода инвалидов и маломобильных групп населения к местам предоставления муниципальной услуги. Обеспечивается возможность самостоятельного передвижения по территории, входа и выхода из здания, в котором предоставляется муниципальная услуга. На стоянке оборудуются места для парковки специальных транспортных средств инвалидов.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здании, в котором предоставляется муниципальная услуга, создаются условия для прохода инвалидов и маломобильных групп населения к местам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персоналом учреждения помощи инвалидам в посадке в транспортное средство и высадки из него перед входом в учреждение, в том числе с использованием кресла-коляски;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беспрепятственный вход инвалидов в учреждение и выход из него;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самостоятельного передвижения инвалидов по территории учреждения;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учреждение сурдопереводчика и тифлосурдопереводчика;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учреждение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 Показатели доступности и качества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Показателями оценки доступности муниципальной услуги является: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транспортная доступность мест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размещение информации о порядке предоставления муниципальной услуги на едином портале государственных и муниципальных услуг;</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размещение информации о порядке предоставления муниципальной услуги на официальном сайте Краснопахаревского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Показателями оценки качества предоставления муниципальной услуги являются: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соблюдение срока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соблюдение сроков ожидания в очереди при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отсутствие поданных в установленном порядке жалоб на решение или действия (бездействия), принятые или осуществленные при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2.15.3. Продолжительность взаимодействия заявителя с должностными лицами при предоставлении муниципальной услуги не должно превышать 15 минут.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2.15.4. 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Возможность предоставления муниципальной услуги в многофункциональном центре (МФЦ) предусмотрена при условии заключения соглашения между многофункциональным центром и администрацией Краснопахаревского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На официальном портале государственных и муниципальных услуг заявителю предоставляется возможность копирования и заполнения в электронном виде формы запроса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3. Состав, последовательность и сроки выполнения административных процедур, требования к порядку их выполнения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 Состав административных процедур.</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Основанием для начала предоставления муниципальной услуги является обращение заявителя.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Предоставление муниципальной услуги включает следующие административные процедуры: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Приём документов и регистрация заявления.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взаимодействия специалистов МФЦ с администрацией при предоставлении муниципальной услуги определяется в соответствии с соглашением, заключенным между МФЦ и администрацией.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Подготовка заключения межведомственной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Принятие органом местного самоуправления решения по итогам работы межведомственной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 Выдача документов заявителю.</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 Прием документов и регистрация заявления.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Основанием для начала административной процедуры является поступление в администрацию либо МФЦ заявления и приложенных документов.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3.2.2. Должностными лицами, ответственными за прием заявлений и документов, являются уполномоченные должностные лица администрации и МФЦ, выполняющие функции по приему и регистрации входящей корреспонденции. Заявление в течение рабочего дня подлежит регистрации.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Заявление и прилагаемые к нему документы передаются в  межведомственную Комиссию в течение 1 дня, следующего за днем регистрации, для дальнейшей работы.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 Подготовка заключения межведомственной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Основанием для начала административной процедуры является получение комиссией заявления и прилагаемых документов.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3.3.2. Межведомственная комиссия по оценке состояния жилых помещений муниципального жилищного фонда, частных жилых помещений и многоквартирных домов осуществляет: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рассмотрение заявления и прилагаемых к нему обосновывающих документов;</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работу по оценке пригодности (непригодности) жилых помещений для постоянного проживания;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составление заключения в порядке, предусмотренном пунктом 47 Положения, по установленной форме (далее - заключение);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составление акта обследования помещения (в случае принятия комиссией решения о необходимости проведения обследования) и составление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3.3.3.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сведения из Единого государственного реестра прав на недвижимое имущество и сделок с ним о правах на жилое помещение;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технический паспорт жилого помещения, а для нежилых помещений - технический план;</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3.3.4.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соответствии помещения требованиям, предъявляемым к жилому помещению, и его пригодности для проживания;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помещения непригодным для проживания;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многоквартирного дома аварийным и подлежащим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 выявлении оснований для признания многоквартирного дома аварийным и подлежащим сносу;</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 отсутствии оснований для признания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оформляется в виде заключения в 3 экземплярах с указанием соответствующих оснований принятия решения.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3.3.5. В случае обследования помещения комиссия составляет в 3 экземплярах акт обследования помещения (приложение 3).</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 Принятие органом местного самоуправления решения по итогам работы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Основанием для начала административной процедуры является получение администрацией  заключения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На основании полученного заключения администрация Краснопахаревского сельского поселения  в течение 5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 Выдача документов заявителю.</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 Основанием для начала административной процедуры является получение комиссией решения органа местного самоуправления.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 Комиссия в 5-дневный срок со дня принятия решения, предусмотренного пунктом 49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3.5.2.1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3.3.4 настоящего регламента направляется в соответствующий федеральный орган исполнительной власти, орган исполнительной власти Волгоградской области, орган местного самоуправления, собственнику жилья и заявителю не позднее рабочего дня, следующего за днем оформления решения.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3.5.3. Третий экземпляр хранится в администрации Краснопахаревского сельского поселения  в деле, сформированном комиссией.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 Решение органа местного самоуправления, заключение, предусмотренное пунктом 47 Положения, могут быть обжалованы заинтересованными лицами в судебном порядке.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3.7. Блок-схема последовательности административных процедур при предоставлении муниципальной услуги приведена в приложении</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1 к административному регламенту.</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4. Формы контроля за исполнением административного регламента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 Должностные лица администрации, участвующие в предоставлении муниципальной услуги, несут персональную ответственность за полноту и качество ее предоставления, за соблюдение и исполнение положений административного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регламентах в соответствии с требованиями нормативных правовых актов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 Текущий контроль за полнотой и качеством предоставления муниципальной услуги за соблюдением и исполнением должностными лицами администрации,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 Текущий контроль осуществляется как в плановом порядке, так и путем проведения внеплановых контрольных мероприятий.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осуществляется путем проведения плановых проверок полноты и качества предоставления муниципальной услуги, соблюдения и исполнения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уполномоченного органа.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Внеплановые проверки соблюдения и исполнения должностными лицами положений настоящего административного регламента осуществляются по обращениям заявителей, на основании иных документов и сведений, указывающих на нарушение порядка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главой Краснопахаревского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4.4. По результатам проведенных проверок в случае выявления нарушений прав физических и (или) юридических лиц действиями (бездействием) должностных лица администрации,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4.5. Контроль за предоставлением муниципальной услуги может осуществляться со стороны граждан, их объединений и организаций путем направления в адрес администрации: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предложений о совершенствовании нормативных правовых актов, регламентирующих исполнение должностными лицами администрации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сообщений о нарушении законов и иных нормативных правовых актов, недостатках в работе должностных лиц администрации;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жалоб по фактам нарушения должностными лицами администрации прав, свобод или законных интересов граждан.</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муниципальных служащих</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Заинтересованные лица имеют право на обжалование решений, принятых в ходе предоставления муниципальной услуги, действия (бездействия) лиц, участвующих в предоставлении муниципальной услуги, во внесудебном порядке.</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Оснований для отказа в рассмотрении жалобы, приостановления рассмотрения жалобы отсутствуют.</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Заявитель может обратиться с жалобой, в том числе в следующих случаях:</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нарушение срока регистрации запроса заявителя о предоставлении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нарушение срока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отказ в предоставлении муниципальной услуги, если основание отказа не предусмотрено федеральными законами и принятыми в соответствии с ними иными нормативными актами Российской Федерации, нормативными правовыми актами Волгоградской области, муниципальными правовыми актами;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может обжаловать действия (бездействие), а также решения, принятые в ходе предоставления муниципальной услуги, у Главы Краснопахаревского сельского  поселения.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5.5. Заявитель имеет право на получение информации и документов, необходимых для обоснования и рассмотрении жалобы.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5.6.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5.7.   Жалоба может быть направлена по почте, через МФЦ, Администрацию, с использованием информационно-телекоммуникационной сети Интернет, официального сайта администрации Краснопахаревского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5.8. Жалоба должна содержать:</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наименование органа, предоставляющего муниципальную услугу, должностных лиц либо муниципального служащего, решения, действия (бездействие) которых обжалуются;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сведения об обжалуемых решениях, действиях (бездействии) органа, предоставляющего муниципальную услугу, должностных лиц либо муниципального служащего;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должностных лиц либо муниципального служащего. Заявителем могут быть представлены документы (при наличии), подтверждающие доводы заявителя, либо их копии.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5.10. По результатам рассмотрения жалобы орган, предоставляющий муниципальную услугу, принимает одно из следующих решений:</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удовлетворяет жалобу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отказывает в удовлетворении жалобы.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1</w:t>
        <w:br/>
        <w:t xml:space="preserve">к административному регламенту</w:t>
        <w:br/>
        <w:t xml:space="preserve">предоставления муниципальной услуги</w:t>
        <w:br/>
        <w:t xml:space="preserve">"Признание </w:t>
        <w:br/>
        <w:t xml:space="preserve">помещения жилым помещением, жилого</w:t>
        <w:br/>
        <w:t xml:space="preserve">помещения непригодным для проживания</w:t>
        <w:br/>
        <w:t xml:space="preserve">и многоквартирного дома аварийным</w:t>
        <w:br/>
        <w:t xml:space="preserve">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108" w:after="108"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Блок-схема</w:t>
        <w:br/>
        <w:t xml:space="preserve">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Приём документов и регистрация заявления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Подготовка заключения межведомственной комиссии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Принятие органом местного самоуправления решения по итогам работы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комиссии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Выдача документов заявителю                      </w:t>
      </w: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2</w:t>
        <w:br/>
        <w:t xml:space="preserve">к административному регламенту</w:t>
        <w:br/>
        <w:t xml:space="preserve">предоставления муниципальной услуги</w:t>
        <w:br/>
        <w:t xml:space="preserve">"Признание </w:t>
        <w:br/>
        <w:t xml:space="preserve">помещения жилым помещением, жилого</w:t>
        <w:br/>
        <w:t xml:space="preserve">помещения непригодным для проживания</w:t>
        <w:br/>
        <w:t xml:space="preserve">и многоквартирного дома аварийным</w:t>
        <w:br/>
        <w:t xml:space="preserve">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Заключение</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об оценке соответствия помещения (многоквартирного дома)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требованиям, установленным в Положении о признании помещения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жилым помещением, жилого помещения непригодным для проживания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и многоквартирного дома аварийным и подлежащим</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 ________________________        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(дата)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(месторасположение помещения, в том числе наименования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населенного пункта и улицы, номера дома и квартиры)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Межведомственная комиссия, назначенная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(кем назначена, наименование федерального органа исполнительной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власти, органа исполнительной власти субъекта Российской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Федерации, органа местного самоуправления, дата, номер решения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 созыве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составе председателя 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членов комиссии 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участии приглашенных экспертов 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приглашенного собственника помещения или уполномоченного им лица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рассмотренных документов 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(приводится перечень документов)</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на основании   акта   межведомственной комиссии,   составленного   по</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результатам обследования, 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(приводится заключение, взятое из акта обследования (в случае</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проведения обследования), или указывается, что на основании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решения межведомственной комиссии обследование не проводилось)</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приняла заключение о 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(приводится обоснование принятого межведомственной комиссией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заключения об оценке соответствия помещения</w:t>
      </w:r>
    </w:p>
    <w:p>
      <w:pPr>
        <w:widowControl w:val="fals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     (многоквартирного дома) требованиям, установленным в Положении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 признании помещения жилым помещением, жилого помещения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непригодным для проживания и многоквартирного дома аварийным</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Приложение к заключению:</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 перечень рассмотренных документов;</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б) акт обследования помещения (в случае проведения обследования);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    перечень    других  материалов,  запрошенных  межведомственной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комиссией;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 особое мнение членов межведомственной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Председатель межведомственной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Члены межведомственной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698"/>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3</w:t>
        <w:br/>
        <w:t xml:space="preserve">к административному регламенту</w:t>
        <w:br/>
        <w:t xml:space="preserve">предоставления муниципальной услуги</w:t>
        <w:br/>
        <w:t xml:space="preserve">"Признание </w:t>
        <w:br/>
        <w:t xml:space="preserve">помещения жилым помещением, жилого</w:t>
        <w:br/>
        <w:t xml:space="preserve">помещения непригодным для проживания</w:t>
        <w:br/>
        <w:t xml:space="preserve">и многоквартирного дома аварийным</w:t>
        <w:br/>
        <w:t xml:space="preserve">и подлежащим сносу или реконструкции"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АКТ</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обследования помещения</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 ________________________        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(дата)</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(месторасположение помещения, в том числе наименования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населенного пункта и улицы, номера дома и квартиры)</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Межведомственная комиссия, назначенная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(кем назначена, наименование федерального органа исполнительной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власти, органа исполнительной власти субъекта Российской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Федерации, органа местного самоуправления, дата, номер решения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 созыве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составе председателя 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членов комиссии 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участии приглашенных экспертов 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приглашенного собственника помещения или уполномоченного им лица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(ф.и.о., занимаемая должность и место работы)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произвела обследование помещения по заявлению 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(реквизиты заявителя: ф.и.о. и адрес - для физического лица,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наименование организации и занимаемая должность -</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для юридического лица)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составила настоящий акт обследования помещения 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(адрес, принадлежность помещения, кадастровый номер, год ввода</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 эксплуатацию)</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Краткое  описание  состояния  жилого  помещения,  инженерных  систем</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здания, оборудования и механизмов и прилегающей к зданию территории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Сведения  о  несоответствиях  установленным  требованиям с указанием</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фактических значений показателя или описанием конкретного несоответствия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Оценка  результатов проведенного инструментального контроля и других</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видов контроля и исследований 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(кем проведен контроль (испытание), по каким показателям, какие</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фактические значения получены)</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Рекомендации  межведомственной комиссии и предлагаемые меры, которые</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необходимо  принять  для обеспечения безопасности или создания нормальных</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условий для постоянного проживания 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Заключение  межведомственной  комиссии  по  результатам обследования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помещения 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w:t>
      </w:r>
    </w:p>
    <w:p>
      <w:pPr>
        <w:widowControl w:val="false"/>
        <w:spacing w:before="0" w:after="0" w:line="240"/>
        <w:ind w:right="0" w:left="0" w:firstLine="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Приложение к акту:</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а) результаты инструментального контроля;</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б) результаты лабораторных испытаний;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в) результаты исследований;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г)        заключения       экспертов    проектно-изыскательских    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специализированных организаций;</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д) другие материалы по решению межведомственной комиссии.</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Председатель межведомственной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720"/>
        <w:jc w:val="both"/>
        <w:rPr>
          <w:rFonts w:ascii="Arial" w:hAnsi="Arial" w:cs="Arial" w:eastAsia="Arial"/>
          <w:color w:val="auto"/>
          <w:spacing w:val="0"/>
          <w:position w:val="0"/>
          <w:sz w:val="24"/>
          <w:shd w:fill="auto" w:val="clear"/>
        </w:rPr>
      </w:pP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Члены межведомственной комиссии</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         ________________________________</w:t>
      </w:r>
    </w:p>
    <w:p>
      <w:pPr>
        <w:widowControl w:val="fals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(подпись)                           (ф.и.о.)</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olganet.ru/" Id="docRId3" Type="http://schemas.openxmlformats.org/officeDocument/2006/relationships/hyperlink" /><Relationship TargetMode="External" Target="http://www.volganet.ru/" Id="docRId7" Type="http://schemas.openxmlformats.org/officeDocument/2006/relationships/hyperlink" /><Relationship TargetMode="External" Target="http://www.volganet.ru/" Id="docRId10" Type="http://schemas.openxmlformats.org/officeDocument/2006/relationships/hyperlink" /><Relationship TargetMode="External" Target="http://www.adm-krpa.ru/" Id="docRId2" Type="http://schemas.openxmlformats.org/officeDocument/2006/relationships/hyperlink" /><Relationship TargetMode="External" Target="http://mfc.volganet.ru/" Id="docRId6" Type="http://schemas.openxmlformats.org/officeDocument/2006/relationships/hyperlink" /><Relationship TargetMode="External" Target="http://34.gosuslugi.ru/" Id="docRId1" Type="http://schemas.openxmlformats.org/officeDocument/2006/relationships/hyperlink" /><Relationship Target="numbering.xml" Id="docRId11" Type="http://schemas.openxmlformats.org/officeDocument/2006/relationships/numbering" /><Relationship TargetMode="External" Target="mailto:mftz@yandex.ru" Id="docRId5" Type="http://schemas.openxmlformats.org/officeDocument/2006/relationships/hyperlink" /><Relationship TargetMode="External" Target="http://ivo.garant.ru/document?id=12044695&amp;sub=0" Id="docRId9" Type="http://schemas.openxmlformats.org/officeDocument/2006/relationships/hyperlink" /><Relationship TargetMode="External" Target="http://www.gosuslugi.ru/" Id="docRId0" Type="http://schemas.openxmlformats.org/officeDocument/2006/relationships/hyperlink" /><Relationship Target="styles.xml" Id="docRId12" Type="http://schemas.openxmlformats.org/officeDocument/2006/relationships/styles" /><Relationship TargetMode="External" Target="http://www.gosuslugi.ru/" Id="docRId4" Type="http://schemas.openxmlformats.org/officeDocument/2006/relationships/hyperlink" /><Relationship TargetMode="External" Target="http://ivo.garant.ru/document?id=12044695&amp;sub=1000" Id="docRId8" Type="http://schemas.openxmlformats.org/officeDocument/2006/relationships/hyperlink" /></Relationships>
</file>