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jc w:val="center"/>
        <w:rPr>
          <w:sz w:val="44"/>
          <w:szCs w:val="44"/>
        </w:rPr>
      </w:pPr>
      <w:r>
        <w:rPr>
          <w:rFonts w:cs="Arial" w:ascii="Arial" w:hAnsi="Arial"/>
          <w:b/>
          <w:sz w:val="44"/>
          <w:szCs w:val="44"/>
        </w:rPr>
        <w:t>Краснопахаревский Совет депутатов</w:t>
      </w:r>
    </w:p>
    <w:p>
      <w:pPr>
        <w:pStyle w:val="Normal"/>
        <w:pBdr>
          <w:bottom w:val="single" w:sz="12" w:space="1" w:color="000000"/>
        </w:pBdr>
        <w:jc w:val="center"/>
        <w:rPr>
          <w:rFonts w:ascii="Arial" w:hAnsi="Arial" w:cs="Arial"/>
        </w:rPr>
      </w:pPr>
      <w:r>
        <w:rPr>
          <w:rFonts w:cs="Arial" w:ascii="Arial" w:hAnsi="Arial"/>
        </w:rPr>
        <w:t>403033, Волгоградская обл. Городищенский район,  хутор  Красный Пахарь,  ул.Новоселовская 16 тел/факс 8-(84468)  4-57-30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РЕШЕНИЕ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от 11.01</w:t>
      </w:r>
      <w:bookmarkStart w:id="0" w:name="_GoBack"/>
      <w:bookmarkEnd w:id="0"/>
      <w:r>
        <w:rPr>
          <w:b/>
          <w:sz w:val="32"/>
          <w:szCs w:val="32"/>
        </w:rPr>
        <w:t>. 2019 г.                                                                        № 24/1</w:t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</w:t>
      </w:r>
    </w:p>
    <w:p>
      <w:pPr>
        <w:pStyle w:val="Normal"/>
        <w:jc w:val="both"/>
        <w:rPr>
          <w:vertAlign w:val="superscript"/>
        </w:rPr>
      </w:pPr>
      <w:r>
        <w:rPr>
          <w:vertAlign w:val="superscript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в Устав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Краснопахаревского сельского поселения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Городищенского муниципального района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Волгоградской области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30.10.2017 № 299-ФЗ «О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Федеральным законом от 31.12.2017 № 503-ФЗ «О внесении изменений в Федеральный закон «Об отходах производства и потребления» и отдельные законодательные акты Российской Федерации», Федеральным законом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самоуправления», Законом Волгоградской области от 16.07.2018 № 86-ОД «О внесении изменения в статью 1 Закона Волгоградской области от 28 ноября 2014 г. № 156-ОД «О закреплении отдельных вопросов местного значения за сельскими поселениями в Волгоградской области» и  статьей  20 Устава Краснопахаревского сельского поселения Городищенского муниципального района Волгоградской области, Совет депутатов Краснопахаревского сельского поселения Городищенского муниципального района Волгоградской области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>
      <w:pPr>
        <w:pStyle w:val="Normal"/>
        <w:rPr>
          <w:spacing w:val="7"/>
          <w:sz w:val="28"/>
          <w:szCs w:val="28"/>
        </w:rPr>
      </w:pPr>
      <w:r>
        <w:rPr>
          <w:sz w:val="28"/>
          <w:szCs w:val="28"/>
        </w:rPr>
        <w:t>1. Внести в Устав Краснопахаревского сельского поселения Городищенского муниципального района Волгоградской области, принятый решением  Совета депутатов Краснопахаревского сельского поселения от  28.02.2015 №  23/1 (в редакции решений от 07.09.2015 №32/1, от  26.07.2016№44/1, от 12.01.2018 №6/1, от 02.04.2018 № 11/1, от 06.06.2018 №12/1)  следующие изменения и дополнения: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1.1.  Пункт 1 статьи 5.2. Устава Краснопахаревского сельского поселения Городищенского муниципального района Волгоградской области изложить в следующей редакции: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«1) дорожная деятельность в отношении автомобильных дорог местного значения в границах населенных пунктов Краснопахаревского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Краснопахаревского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2">
        <w:r>
          <w:rPr>
            <w:rStyle w:val="ListLabel1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Федерации;».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1.2. Пункт 10 статьи 5.2. Устава Краснопахаревского сельского поселения Городищенского муниципального района Волгоградской области изложить в следующей редакции изложить в следующей редакции: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«10) </w:t>
      </w:r>
      <w:r>
        <w:rPr>
          <w:bCs/>
          <w:sz w:val="28"/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отходов;».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1.3.Пункт 12 статьи 5.2. Устава Краснопахаревского сельского поселения Городищенского муниципального района Волгоградской области исключить.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1.4.Пункт 3 статьи 22 Устава Краснопахаревского сельского поселения Городищенского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  района Волгоградской области изложить в следующей редакции: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3) </w:t>
      </w:r>
      <w:r>
        <w:rPr>
          <w:sz w:val="28"/>
          <w:szCs w:val="28"/>
        </w:rPr>
        <w:t xml:space="preserve">представление на утверждение </w:t>
      </w:r>
      <w:r>
        <w:rPr>
          <w:bCs/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Краснопахаревского сельского поселения проекта бюджета Краснопахаревского сельского поселения, стратегии социально-экономического развития Краснопахаревского сельского поселения, отчетов об их исполнении (реализации);».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1.5. Пункт 3 статьи 24 Устава Краснопахаревского сельского поселения Городищенского муниципального района Волгоградской области изложить в следующей редакции: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«3) подготовка и реализация стратегии социально-экономического развития Краснопахаревского сельского поселения, а также подготовка, корректировка, утверждение и реализация плана мероприятий по реализации стратегии социально-экономического развития  сельского поселения, прогноза социально-экономического развития Краснопахаревского сельского поселения на среднесрочный или долгосрочный период, бюджетного прогноза Краснопахаревского сельского поселения на долгосрочный период, муниципальных программ;».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1.6. Пункт 2 части 2 статьи 32 Устава Краснопахаревского сельского поселения Городищенского  муниципального района Волгоградской области изложить в следующей редакции: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«2)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Краснопахаревское сельское поселение, а также соглашения, заключаемые органами местного самоуправления Краснопахаревского сельского поселения с иными органами местного самоуправления;».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(обнародованию)  после его государственной регистрации и вступает в силу после его официального опубликования (обнародования).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3.Пункт 1.1. настоящего решения вступает в силу с 30.12.2018.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4.Пункты 1.2 и 1.3 настоящего решения вступают в силу с 01.01.2019. 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spacing w:lineRule="auto" w:line="276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Заместитель председателя 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Cs/>
        </w:rPr>
        <w:t>Краснопахаревского Совета депутатов                                                          Р.С.Кулиев</w:t>
      </w:r>
    </w:p>
    <w:p>
      <w:pPr>
        <w:pStyle w:val="Normal"/>
        <w:spacing w:lineRule="auto" w:line="276"/>
        <w:jc w:val="both"/>
        <w:rPr/>
      </w:pPr>
      <w:r>
        <w:rPr>
          <w:rFonts w:cs="Arial" w:ascii="Arial" w:hAnsi="Arial"/>
          <w:bCs/>
        </w:rPr>
        <w:t xml:space="preserve">                                                                                   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89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firstLine="489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/>
      </w:pPr>
      <w:r>
        <w:rPr/>
      </w:r>
    </w:p>
    <w:sectPr>
      <w:headerReference w:type="default" r:id="rId3"/>
      <w:type w:val="nextPage"/>
      <w:pgSz w:w="11906" w:h="16838"/>
      <w:pgMar w:left="1531" w:right="567" w:header="709" w:top="1134" w:footer="0" w:bottom="851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2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3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6.05pt;height:13.8pt;mso-wrap-distance-left:0pt;mso-wrap-distance-right:0pt;mso-wrap-distance-top:0pt;mso-wrap-distance-bottom:0pt;margin-top:0.05pt;mso-position-vertical-relative:text;margin-left:242.2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22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3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3f3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613f3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613f32"/>
    <w:rPr/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4a229b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sz w:val="28"/>
      <w:szCs w:val="28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Header"/>
    <w:basedOn w:val="Normal"/>
    <w:link w:val="a4"/>
    <w:rsid w:val="00613f3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4a229b"/>
    <w:pPr/>
    <w:rPr>
      <w:rFonts w:ascii="Tahoma" w:hAnsi="Tahoma" w:cs="Tahoma"/>
      <w:sz w:val="16"/>
      <w:szCs w:val="16"/>
    </w:rPr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C63AD307ABFC4585FAB7BC360B949FDB2D4A9499A2F8BEC99BC697210A7AECF93B87F9F80D22468E5QDN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LibreOffice/6.1.4.2$Windows_X86_64 LibreOffice_project/9d0f32d1f0b509096fd65e0d4bec26ddd1938fd3</Application>
  <Pages>3</Pages>
  <Words>577</Words>
  <Characters>4587</Characters>
  <CharactersWithSpaces>5369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2018-12-07T11:35:00Z</dcterms:created>
  <dc:creator>Main</dc:creator>
  <dc:description/>
  <dc:language>ru-RU</dc:language>
  <cp:lastModifiedBy/>
  <cp:lastPrinted>2019-01-11T05:28:00Z</cp:lastPrinted>
  <dcterms:modified xsi:type="dcterms:W3CDTF">2019-08-06T08:07:49Z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