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sz w:val="40"/>
          <w:szCs w:val="40"/>
        </w:rPr>
      </w:pPr>
      <w:r>
        <w:rPr>
          <w:sz w:val="40"/>
          <w:szCs w:val="40"/>
        </w:rPr>
        <w:t>Краснопахаревский Совет депутатов</w:t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bottom w:val="single" w:sz="12" w:space="1" w:color="000000"/>
        </w:pBdr>
        <w:spacing w:before="0" w:after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403033, Волгоградская обл. Городищенский район,  хутор  Красный Пахарь,  ул. Новоселовская 16 тел/факс 8-(84468)  4-57-30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РЕШЕНИЕ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b/>
        </w:rPr>
        <w:t xml:space="preserve">от  </w:t>
      </w:r>
      <w:r>
        <w:rPr>
          <w:rFonts w:cs="Arial" w:ascii="Arial" w:hAnsi="Arial"/>
          <w:b/>
        </w:rPr>
        <w:t>06</w:t>
      </w:r>
      <w:r>
        <w:rPr>
          <w:rFonts w:cs="Arial" w:ascii="Arial" w:hAnsi="Arial"/>
          <w:b/>
        </w:rPr>
        <w:t xml:space="preserve">.05..2019 г.                               № </w:t>
      </w:r>
      <w:r>
        <w:rPr>
          <w:rFonts w:cs="Arial" w:ascii="Arial" w:hAnsi="Arial"/>
          <w:b/>
        </w:rPr>
        <w:t>27/2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Об исполнении бюджета Краснопахаревского сельского поселения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за 1 квартал 2019г.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0" w:firstLine="57"/>
        <w:jc w:val="both"/>
        <w:rPr/>
      </w:pPr>
      <w:r>
        <w:rPr>
          <w:rFonts w:cs="Arial"/>
          <w:b/>
          <w:sz w:val="28"/>
          <w:szCs w:val="28"/>
          <w:u w:val="single"/>
        </w:rPr>
        <w:t>По доходам</w:t>
      </w:r>
      <w:r>
        <w:rPr>
          <w:rFonts w:cs="Arial"/>
          <w:sz w:val="28"/>
          <w:szCs w:val="28"/>
        </w:rPr>
        <w:t xml:space="preserve"> бюджет Краснопахаревского сельского поселения исполнен в сумме </w:t>
      </w:r>
      <w:bookmarkStart w:id="0" w:name="__DdeLink__83_2584259592"/>
      <w:r>
        <w:rPr>
          <w:rFonts w:cs="Arial"/>
          <w:sz w:val="28"/>
          <w:szCs w:val="28"/>
        </w:rPr>
        <w:t>1 998 769,02</w:t>
      </w:r>
      <w:bookmarkEnd w:id="0"/>
      <w:r>
        <w:rPr>
          <w:rFonts w:cs="Arial"/>
          <w:sz w:val="28"/>
          <w:szCs w:val="28"/>
        </w:rPr>
        <w:t xml:space="preserve"> руб., что составляет 40,7 % к годовым назначениям. В том числе по следующим видам дохода: </w:t>
      </w:r>
    </w:p>
    <w:p>
      <w:pPr>
        <w:pStyle w:val="Normal"/>
        <w:ind w:left="0" w:right="0" w:firstLine="5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ind w:left="0" w:right="0" w:firstLine="5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налог на доходы физических лиц                                                        72,7   %</w:t>
      </w:r>
    </w:p>
    <w:p>
      <w:pPr>
        <w:pStyle w:val="Normal"/>
        <w:ind w:left="0" w:right="0" w:firstLine="5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-акцизы по подакцизным товарам                                                          27,00 %</w:t>
      </w:r>
    </w:p>
    <w:p>
      <w:pPr>
        <w:pStyle w:val="Normal"/>
        <w:ind w:left="0" w:right="0" w:firstLine="5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налоги на совокупный доход                                                               12,4  %</w:t>
      </w:r>
    </w:p>
    <w:p>
      <w:pPr>
        <w:pStyle w:val="Normal"/>
        <w:ind w:left="0" w:right="0" w:firstLine="5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налог на имущество                                                                              8,00 %</w:t>
      </w:r>
    </w:p>
    <w:p>
      <w:pPr>
        <w:pStyle w:val="Normal"/>
        <w:ind w:left="0" w:right="0" w:firstLine="5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земельный налог                                                                                    8,7  % </w:t>
      </w:r>
    </w:p>
    <w:p>
      <w:pPr>
        <w:pStyle w:val="Normal"/>
        <w:ind w:left="0" w:right="0" w:firstLine="5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доходы от использования имущества, находящегося в</w:t>
      </w:r>
    </w:p>
    <w:p>
      <w:pPr>
        <w:pStyle w:val="Normal"/>
        <w:ind w:left="0" w:right="0" w:firstLine="5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государственной и муниципальной собственности                             51,9,%</w:t>
      </w:r>
    </w:p>
    <w:p>
      <w:pPr>
        <w:pStyle w:val="Normal"/>
        <w:ind w:left="0" w:right="0" w:firstLine="57"/>
        <w:jc w:val="both"/>
        <w:rPr/>
      </w:pPr>
      <w:r>
        <w:rPr>
          <w:rFonts w:cs="Arial"/>
          <w:sz w:val="28"/>
          <w:szCs w:val="28"/>
        </w:rPr>
        <w:t xml:space="preserve">                                                     </w:t>
      </w:r>
    </w:p>
    <w:p>
      <w:pPr>
        <w:pStyle w:val="Normal"/>
        <w:ind w:left="0" w:right="0" w:firstLine="57"/>
        <w:rPr/>
      </w:pPr>
      <w:r>
        <w:rPr>
          <w:rFonts w:cs="Arial"/>
          <w:b/>
          <w:sz w:val="28"/>
          <w:szCs w:val="28"/>
          <w:u w:val="single"/>
        </w:rPr>
        <w:t>По расходам</w:t>
      </w:r>
      <w:r>
        <w:rPr>
          <w:rFonts w:cs="Arial"/>
          <w:sz w:val="28"/>
          <w:szCs w:val="28"/>
        </w:rPr>
        <w:t xml:space="preserve"> бюджет исполнен в сумме 1 178 972,39  руб., что составляет 23,2% к годовым назначениям. В том числе :</w:t>
      </w:r>
    </w:p>
    <w:p>
      <w:pPr>
        <w:pStyle w:val="Normal"/>
        <w:ind w:left="0" w:right="0" w:firstLine="5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ind w:left="0" w:right="0" w:firstLine="57"/>
        <w:jc w:val="both"/>
        <w:rPr/>
      </w:pPr>
      <w:r>
        <w:rPr>
          <w:rFonts w:cs="Arial"/>
          <w:sz w:val="28"/>
          <w:szCs w:val="28"/>
        </w:rPr>
        <w:t>- общегосударственные расходы                                                           29,4 %</w:t>
      </w:r>
    </w:p>
    <w:p>
      <w:pPr>
        <w:pStyle w:val="Normal"/>
        <w:ind w:left="0" w:right="0" w:firstLine="57"/>
        <w:jc w:val="both"/>
        <w:rPr/>
      </w:pPr>
      <w:r>
        <w:rPr>
          <w:rFonts w:cs="Arial"/>
          <w:sz w:val="28"/>
          <w:szCs w:val="28"/>
        </w:rPr>
        <w:t>- дорожный фонд                                                                                     23,8, %</w:t>
      </w:r>
    </w:p>
    <w:p>
      <w:pPr>
        <w:pStyle w:val="Normal"/>
        <w:ind w:left="0" w:right="0" w:firstLine="57"/>
        <w:jc w:val="both"/>
        <w:rPr/>
      </w:pPr>
      <w:r>
        <w:rPr>
          <w:rFonts w:cs="Arial"/>
          <w:sz w:val="28"/>
          <w:szCs w:val="28"/>
        </w:rPr>
        <w:t>- жилищно-коммунальное хозяйство                                                     20,1, %</w:t>
      </w:r>
    </w:p>
    <w:p>
      <w:pPr>
        <w:pStyle w:val="Normal"/>
        <w:ind w:left="0" w:right="0" w:firstLine="5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культура, кинематография                                                                    13,9 %</w:t>
      </w:r>
    </w:p>
    <w:p>
      <w:pPr>
        <w:pStyle w:val="Normal"/>
        <w:ind w:left="0" w:right="0" w:firstLine="57"/>
        <w:jc w:val="both"/>
        <w:rPr/>
      </w:pPr>
      <w:r>
        <w:rPr>
          <w:rFonts w:cs="Arial"/>
          <w:sz w:val="28"/>
          <w:szCs w:val="28"/>
        </w:rPr>
        <w:t xml:space="preserve">- социальная политика                                                                             16,7 </w:t>
      </w:r>
      <w:bookmarkStart w:id="1" w:name="_GoBack"/>
      <w:bookmarkEnd w:id="1"/>
      <w:r>
        <w:rPr>
          <w:rFonts w:cs="Arial"/>
          <w:sz w:val="28"/>
          <w:szCs w:val="28"/>
        </w:rPr>
        <w:t>%</w:t>
      </w:r>
    </w:p>
    <w:p>
      <w:pPr>
        <w:pStyle w:val="Normal"/>
        <w:ind w:left="0" w:right="0" w:firstLine="57"/>
        <w:jc w:val="both"/>
        <w:rPr/>
      </w:pPr>
      <w:r>
        <w:rPr>
          <w:rFonts w:cs="Arial"/>
          <w:b/>
          <w:bCs/>
          <w:sz w:val="28"/>
          <w:szCs w:val="28"/>
        </w:rPr>
        <w:t>Краснопахаревский Совет депутатов Решил:</w:t>
      </w:r>
    </w:p>
    <w:p>
      <w:pPr>
        <w:pStyle w:val="Normal"/>
        <w:ind w:left="0" w:right="0" w:firstLine="57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/>
          <w:sz w:val="28"/>
          <w:szCs w:val="28"/>
        </w:rPr>
        <w:t>1.Утвердить отчет об исполнении бюджета Краснопахаревского сельского поселения за 1 квартал 2019г. по доходам в сумме 1 998 769,02 руб., по расходам в сумме — 1 178 972,39 руб.</w:t>
      </w:r>
    </w:p>
    <w:p>
      <w:pPr>
        <w:pStyle w:val="ListParagraph"/>
        <w:widowControl/>
        <w:numPr>
          <w:ilvl w:val="0"/>
          <w:numId w:val="0"/>
        </w:numPr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/>
          <w:sz w:val="28"/>
          <w:szCs w:val="28"/>
        </w:rPr>
        <w:t>2. Настоящие Решение подлежит опубликованию в районной газете «Междуречье».</w:t>
      </w:r>
    </w:p>
    <w:p>
      <w:pPr>
        <w:pStyle w:val="Normal"/>
        <w:widowControl/>
        <w:bidi w:val="0"/>
        <w:ind w:left="-57" w:right="0" w:hanging="0"/>
        <w:jc w:val="left"/>
        <w:rPr/>
      </w:pP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3.Настоящее решение вступает в силу со дня официального опубликования.</w:t>
      </w:r>
    </w:p>
    <w:p>
      <w:pPr>
        <w:pStyle w:val="Normal"/>
        <w:ind w:left="0" w:right="0" w:firstLine="57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rFonts w:cs="Arial"/>
          <w:bCs/>
          <w:sz w:val="28"/>
          <w:szCs w:val="28"/>
        </w:rPr>
        <w:t xml:space="preserve">Глава Краснопахаревского </w:t>
      </w:r>
    </w:p>
    <w:p>
      <w:pPr>
        <w:pStyle w:val="Normal"/>
        <w:spacing w:lineRule="auto" w:line="276"/>
        <w:ind w:left="0" w:right="0" w:firstLine="57"/>
        <w:jc w:val="both"/>
        <w:rPr/>
      </w:pPr>
      <w:r>
        <w:rPr>
          <w:rFonts w:cs="Arial"/>
          <w:bCs/>
          <w:sz w:val="28"/>
          <w:szCs w:val="28"/>
        </w:rPr>
        <w:t>сельского поселения                                                         И.В.Болучевская.</w:t>
      </w:r>
    </w:p>
    <w:sectPr>
      <w:type w:val="nextPage"/>
      <w:pgSz w:w="11906" w:h="16838"/>
      <w:pgMar w:left="1701" w:right="850" w:header="0" w:top="709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4fd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8d4fd2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Normal"/>
    <w:next w:val="Normal"/>
    <w:link w:val="30"/>
    <w:uiPriority w:val="99"/>
    <w:qFormat/>
    <w:rsid w:val="008d4fd2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8d4fd2"/>
    <w:rPr>
      <w:rFonts w:ascii="Arial" w:hAnsi="Arial" w:cs="Arial"/>
      <w:b/>
      <w:bCs/>
      <w:kern w:val="2"/>
      <w:sz w:val="32"/>
      <w:szCs w:val="32"/>
      <w:lang w:eastAsia="ru-RU"/>
    </w:rPr>
  </w:style>
  <w:style w:type="character" w:styleId="31" w:customStyle="1">
    <w:name w:val="Заголовок 3 Знак"/>
    <w:link w:val="3"/>
    <w:uiPriority w:val="99"/>
    <w:qFormat/>
    <w:locked/>
    <w:rsid w:val="008d4fd2"/>
    <w:rPr>
      <w:rFonts w:ascii="Arial" w:hAnsi="Arial" w:cs="Arial"/>
      <w:b/>
      <w:bCs/>
      <w:sz w:val="26"/>
      <w:szCs w:val="26"/>
      <w:lang w:eastAsia="ru-RU"/>
    </w:rPr>
  </w:style>
  <w:style w:type="character" w:styleId="2" w:customStyle="1">
    <w:name w:val="Основной текст с отступом 2 Знак"/>
    <w:link w:val="2"/>
    <w:uiPriority w:val="99"/>
    <w:qFormat/>
    <w:locked/>
    <w:rsid w:val="008d4fd2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styleId="Style12" w:customStyle="1">
    <w:name w:val="Текст выноски Знак"/>
    <w:uiPriority w:val="99"/>
    <w:semiHidden/>
    <w:qFormat/>
    <w:locked/>
    <w:rsid w:val="00696964"/>
    <w:rPr>
      <w:rFonts w:ascii="Tahoma" w:hAnsi="Tahoma" w:cs="Tahoma"/>
      <w:sz w:val="16"/>
      <w:szCs w:val="16"/>
      <w:lang w:eastAsia="ru-RU"/>
    </w:rPr>
  </w:style>
  <w:style w:type="character" w:styleId="Style13" w:customStyle="1">
    <w:name w:val="Интернет-ссылка"/>
    <w:uiPriority w:val="99"/>
    <w:semiHidden/>
    <w:unhideWhenUsed/>
    <w:rsid w:val="00ab62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f74419"/>
    <w:rPr>
      <w:color w:val="800080"/>
      <w:u w:val="single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ascii="Arial" w:hAnsi="Arial" w:cs="Times New Roman"/>
      <w:sz w:val="24"/>
      <w:szCs w:val="24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  <w:b w:val="false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ascii="Arial" w:hAnsi="Arial" w:cs="Times New Roman"/>
      <w:sz w:val="24"/>
      <w:szCs w:val="24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sz w:val="24"/>
      <w:szCs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8d4fd2"/>
    <w:pPr>
      <w:jc w:val="center"/>
    </w:pPr>
    <w:rPr>
      <w:sz w:val="36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8d4fd2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uiPriority w:val="99"/>
    <w:qFormat/>
    <w:rsid w:val="008d4fd2"/>
    <w:pPr>
      <w:ind w:firstLine="708"/>
      <w:jc w:val="both"/>
    </w:pPr>
    <w:rPr>
      <w:color w:val="CC99FF"/>
      <w:sz w:val="28"/>
    </w:rPr>
  </w:style>
  <w:style w:type="paragraph" w:styleId="ConsNormal" w:customStyle="1">
    <w:name w:val="ConsNormal"/>
    <w:qFormat/>
    <w:rsid w:val="008d4fd2"/>
    <w:pPr>
      <w:widowControl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696964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e6fe2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Xl65" w:customStyle="1">
    <w:name w:val="xl65"/>
    <w:basedOn w:val="Normal"/>
    <w:qFormat/>
    <w:rsid w:val="00f74419"/>
    <w:pPr>
      <w:spacing w:beforeAutospacing="1" w:afterAutospacing="1"/>
      <w:textAlignment w:val="center"/>
    </w:pPr>
    <w:rPr>
      <w:sz w:val="16"/>
      <w:szCs w:val="16"/>
    </w:rPr>
  </w:style>
  <w:style w:type="paragraph" w:styleId="Xl66" w:customStyle="1">
    <w:name w:val="xl66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styleId="Xl67" w:customStyle="1">
    <w:name w:val="xl67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 CYR" w:hAnsi="Times New Roman CYR"/>
      <w:b/>
      <w:bCs/>
    </w:rPr>
  </w:style>
  <w:style w:type="paragraph" w:styleId="Xl68" w:customStyle="1">
    <w:name w:val="xl68"/>
    <w:basedOn w:val="Normal"/>
    <w:qFormat/>
    <w:rsid w:val="00f74419"/>
    <w:pPr>
      <w:spacing w:beforeAutospacing="1" w:afterAutospacing="1"/>
      <w:jc w:val="right"/>
      <w:textAlignment w:val="center"/>
    </w:pPr>
    <w:rPr>
      <w:rFonts w:ascii="Times New Roman CYR" w:hAnsi="Times New Roman CYR"/>
    </w:rPr>
  </w:style>
  <w:style w:type="paragraph" w:styleId="Xl69" w:customStyle="1">
    <w:name w:val="xl69"/>
    <w:basedOn w:val="Normal"/>
    <w:qFormat/>
    <w:rsid w:val="00f744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styleId="Xl70" w:customStyle="1">
    <w:name w:val="xl70"/>
    <w:basedOn w:val="Normal"/>
    <w:qFormat/>
    <w:rsid w:val="00f74419"/>
    <w:pPr>
      <w:spacing w:beforeAutospacing="1" w:afterAutospacing="1"/>
      <w:textAlignment w:val="center"/>
    </w:pPr>
    <w:rPr>
      <w:sz w:val="28"/>
      <w:szCs w:val="28"/>
    </w:rPr>
  </w:style>
  <w:style w:type="paragraph" w:styleId="Xl71" w:customStyle="1">
    <w:name w:val="xl71"/>
    <w:basedOn w:val="Normal"/>
    <w:qFormat/>
    <w:rsid w:val="00f74419"/>
    <w:pPr>
      <w:spacing w:beforeAutospacing="1" w:afterAutospacing="1"/>
      <w:jc w:val="right"/>
      <w:textAlignment w:val="center"/>
    </w:pPr>
    <w:rPr>
      <w:sz w:val="28"/>
      <w:szCs w:val="28"/>
    </w:rPr>
  </w:style>
  <w:style w:type="paragraph" w:styleId="Xl72" w:customStyle="1">
    <w:name w:val="xl72"/>
    <w:basedOn w:val="Normal"/>
    <w:qFormat/>
    <w:rsid w:val="00f74419"/>
    <w:pPr>
      <w:spacing w:beforeAutospacing="1" w:afterAutospacing="1"/>
      <w:textAlignment w:val="center"/>
    </w:pPr>
    <w:rPr>
      <w:b/>
      <w:bCs/>
      <w:sz w:val="28"/>
      <w:szCs w:val="28"/>
    </w:rPr>
  </w:style>
  <w:style w:type="paragraph" w:styleId="Xl73" w:customStyle="1">
    <w:name w:val="xl73"/>
    <w:basedOn w:val="Normal"/>
    <w:qFormat/>
    <w:rsid w:val="00f74419"/>
    <w:pPr>
      <w:spacing w:beforeAutospacing="1" w:afterAutospacing="1"/>
      <w:jc w:val="right"/>
      <w:textAlignment w:val="center"/>
    </w:pPr>
    <w:rPr>
      <w:b/>
      <w:bCs/>
      <w:sz w:val="28"/>
      <w:szCs w:val="28"/>
    </w:rPr>
  </w:style>
  <w:style w:type="paragraph" w:styleId="Xl74" w:customStyle="1">
    <w:name w:val="xl74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</w:rPr>
  </w:style>
  <w:style w:type="paragraph" w:styleId="Xl75" w:customStyle="1">
    <w:name w:val="xl75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 CYR" w:hAnsi="Times New Roman CYR"/>
      <w:b/>
      <w:bCs/>
    </w:rPr>
  </w:style>
  <w:style w:type="paragraph" w:styleId="Xl76" w:customStyle="1">
    <w:name w:val="xl76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</w:rPr>
  </w:style>
  <w:style w:type="paragraph" w:styleId="Xl77" w:customStyle="1">
    <w:name w:val="xl77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styleId="Xl78" w:customStyle="1">
    <w:name w:val="xl78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</w:rPr>
  </w:style>
  <w:style w:type="paragraph" w:styleId="Xl79" w:customStyle="1">
    <w:name w:val="xl79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b/>
      <w:bCs/>
      <w:color w:val="000000"/>
    </w:rPr>
  </w:style>
  <w:style w:type="paragraph" w:styleId="Xl80" w:customStyle="1">
    <w:name w:val="xl80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</w:rPr>
  </w:style>
  <w:style w:type="paragraph" w:styleId="Xl81" w:customStyle="1">
    <w:name w:val="xl81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</w:rPr>
  </w:style>
  <w:style w:type="paragraph" w:styleId="Xl82" w:customStyle="1">
    <w:name w:val="xl82"/>
    <w:basedOn w:val="Normal"/>
    <w:qFormat/>
    <w:rsid w:val="00f7441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3" w:customStyle="1">
    <w:name w:val="xl83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i/>
      <w:iCs/>
      <w:color w:val="000000"/>
    </w:rPr>
  </w:style>
  <w:style w:type="paragraph" w:styleId="Xl84" w:customStyle="1">
    <w:name w:val="xl84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textAlignment w:val="center"/>
    </w:pPr>
    <w:rPr>
      <w:b/>
      <w:bCs/>
      <w:color w:val="000000"/>
    </w:rPr>
  </w:style>
  <w:style w:type="paragraph" w:styleId="Xl85" w:customStyle="1">
    <w:name w:val="xl85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  <w:textAlignment w:val="center"/>
    </w:pPr>
    <w:rPr>
      <w:b/>
      <w:bCs/>
      <w:color w:val="000000"/>
    </w:rPr>
  </w:style>
  <w:style w:type="paragraph" w:styleId="Xl86" w:customStyle="1">
    <w:name w:val="xl86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right"/>
      <w:textAlignment w:val="center"/>
    </w:pPr>
    <w:rPr>
      <w:b/>
      <w:bCs/>
      <w:color w:val="000000"/>
    </w:rPr>
  </w:style>
  <w:style w:type="paragraph" w:styleId="Xl87" w:customStyle="1">
    <w:name w:val="xl87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Autospacing="1" w:afterAutospacing="1"/>
      <w:textAlignment w:val="center"/>
    </w:pPr>
    <w:rPr>
      <w:b/>
      <w:bCs/>
      <w:color w:val="000000"/>
    </w:rPr>
  </w:style>
  <w:style w:type="paragraph" w:styleId="Xl88" w:customStyle="1">
    <w:name w:val="xl88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Autospacing="1" w:afterAutospacing="1"/>
      <w:jc w:val="center"/>
      <w:textAlignment w:val="center"/>
    </w:pPr>
    <w:rPr>
      <w:b/>
      <w:bCs/>
      <w:color w:val="000000"/>
    </w:rPr>
  </w:style>
  <w:style w:type="paragraph" w:styleId="Xl89" w:customStyle="1">
    <w:name w:val="xl89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Autospacing="1" w:afterAutospacing="1"/>
      <w:jc w:val="right"/>
      <w:textAlignment w:val="center"/>
    </w:pPr>
    <w:rPr>
      <w:b/>
      <w:bCs/>
      <w:color w:val="000000"/>
    </w:rPr>
  </w:style>
  <w:style w:type="paragraph" w:styleId="Xl90" w:customStyle="1">
    <w:name w:val="xl90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/>
      <w:textAlignment w:val="center"/>
    </w:pPr>
    <w:rPr>
      <w:b/>
      <w:bCs/>
      <w:color w:val="000000"/>
    </w:rPr>
  </w:style>
  <w:style w:type="paragraph" w:styleId="Xl91" w:customStyle="1">
    <w:name w:val="xl91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/>
      <w:jc w:val="center"/>
      <w:textAlignment w:val="center"/>
    </w:pPr>
    <w:rPr>
      <w:b/>
      <w:bCs/>
      <w:color w:val="000000"/>
    </w:rPr>
  </w:style>
  <w:style w:type="paragraph" w:styleId="Xl92" w:customStyle="1">
    <w:name w:val="xl92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/>
      <w:jc w:val="right"/>
      <w:textAlignment w:val="center"/>
    </w:pPr>
    <w:rPr>
      <w:b/>
      <w:bCs/>
      <w:color w:val="000000"/>
    </w:rPr>
  </w:style>
  <w:style w:type="paragraph" w:styleId="Xl93" w:customStyle="1">
    <w:name w:val="xl93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Autospacing="1" w:afterAutospacing="1"/>
      <w:jc w:val="center"/>
      <w:textAlignment w:val="center"/>
    </w:pPr>
    <w:rPr>
      <w:color w:val="000000"/>
    </w:rPr>
  </w:style>
  <w:style w:type="paragraph" w:styleId="Xl94" w:customStyle="1">
    <w:name w:val="xl94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Autospacing="1" w:afterAutospacing="1"/>
      <w:jc w:val="right"/>
      <w:textAlignment w:val="center"/>
    </w:pPr>
    <w:rPr>
      <w:color w:val="000000"/>
    </w:rPr>
  </w:style>
  <w:style w:type="paragraph" w:styleId="Xl95" w:customStyle="1">
    <w:name w:val="xl95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color w:val="000000"/>
    </w:rPr>
  </w:style>
  <w:style w:type="paragraph" w:styleId="Xl96" w:customStyle="1">
    <w:name w:val="xl96"/>
    <w:basedOn w:val="Normal"/>
    <w:qFormat/>
    <w:rsid w:val="00f7441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00FF00"/>
      <w:spacing w:beforeAutospacing="1" w:afterAutospacing="1"/>
    </w:pPr>
    <w:rPr/>
  </w:style>
  <w:style w:type="paragraph" w:styleId="Xl97" w:customStyle="1">
    <w:name w:val="xl97"/>
    <w:basedOn w:val="Normal"/>
    <w:qFormat/>
    <w:rsid w:val="00f74419"/>
    <w:pPr>
      <w:shd w:val="clear" w:color="000000" w:fill="00FF00"/>
      <w:spacing w:beforeAutospacing="1" w:afterAutospacing="1"/>
      <w:textAlignment w:val="center"/>
    </w:pPr>
    <w:rPr>
      <w:b/>
      <w:bCs/>
      <w:color w:val="000000"/>
      <w:sz w:val="28"/>
      <w:szCs w:val="28"/>
    </w:rPr>
  </w:style>
  <w:style w:type="paragraph" w:styleId="Xl98" w:customStyle="1">
    <w:name w:val="xl98"/>
    <w:basedOn w:val="Normal"/>
    <w:qFormat/>
    <w:rsid w:val="00f7441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99" w:customStyle="1">
    <w:name w:val="xl99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textAlignment w:val="center"/>
    </w:pPr>
    <w:rPr>
      <w:b/>
      <w:bCs/>
      <w:color w:val="000000"/>
      <w:sz w:val="28"/>
      <w:szCs w:val="28"/>
    </w:rPr>
  </w:style>
  <w:style w:type="paragraph" w:styleId="Xl100" w:customStyle="1">
    <w:name w:val="xl100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i/>
      <w:iCs/>
      <w:color w:val="000000"/>
    </w:rPr>
  </w:style>
  <w:style w:type="paragraph" w:styleId="Xl101" w:customStyle="1">
    <w:name w:val="xl101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/>
      <w:jc w:val="center"/>
      <w:textAlignment w:val="center"/>
    </w:pPr>
    <w:rPr>
      <w:b/>
      <w:bCs/>
      <w:color w:val="000000"/>
    </w:rPr>
  </w:style>
  <w:style w:type="paragraph" w:styleId="Xl102" w:customStyle="1">
    <w:name w:val="xl102"/>
    <w:basedOn w:val="Normal"/>
    <w:qFormat/>
    <w:rsid w:val="00f74419"/>
    <w:pPr>
      <w:spacing w:beforeAutospacing="1" w:afterAutospacing="1"/>
      <w:jc w:val="center"/>
    </w:pPr>
    <w:rPr/>
  </w:style>
  <w:style w:type="paragraph" w:styleId="Xl103" w:customStyle="1">
    <w:name w:val="xl103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styleId="Xl104" w:customStyle="1">
    <w:name w:val="xl104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  <w:textAlignment w:val="top"/>
    </w:pPr>
    <w:rPr>
      <w:b/>
      <w:bCs/>
      <w:color w:val="000000"/>
    </w:rPr>
  </w:style>
  <w:style w:type="paragraph" w:styleId="Xl105" w:customStyle="1">
    <w:name w:val="xl105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i/>
      <w:iCs/>
      <w:color w:val="000000"/>
    </w:rPr>
  </w:style>
  <w:style w:type="paragraph" w:styleId="Xl106" w:customStyle="1">
    <w:name w:val="xl106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i/>
      <w:iCs/>
      <w:color w:val="000000"/>
    </w:rPr>
  </w:style>
  <w:style w:type="paragraph" w:styleId="Xl107" w:customStyle="1">
    <w:name w:val="xl107"/>
    <w:basedOn w:val="Normal"/>
    <w:qFormat/>
    <w:rsid w:val="00f74419"/>
    <w:pPr>
      <w:shd w:val="clear" w:color="000000" w:fill="00FF00"/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styleId="Xl108" w:customStyle="1">
    <w:name w:val="xl108"/>
    <w:basedOn w:val="Normal"/>
    <w:qFormat/>
    <w:rsid w:val="00f74419"/>
    <w:pPr>
      <w:spacing w:beforeAutospacing="1" w:afterAutospacing="1"/>
      <w:jc w:val="center"/>
    </w:pPr>
    <w:rPr/>
  </w:style>
  <w:style w:type="paragraph" w:styleId="Xl109" w:customStyle="1">
    <w:name w:val="xl109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styleId="Xl110" w:customStyle="1">
    <w:name w:val="xl110"/>
    <w:basedOn w:val="Normal"/>
    <w:qFormat/>
    <w:rsid w:val="00f74419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111" w:customStyle="1">
    <w:name w:val="xl111"/>
    <w:basedOn w:val="Normal"/>
    <w:qFormat/>
    <w:rsid w:val="00f74419"/>
    <w:pPr>
      <w:shd w:val="clear" w:color="000000" w:fill="00FF00"/>
      <w:spacing w:beforeAutospacing="1" w:afterAutospacing="1"/>
      <w:jc w:val="center"/>
    </w:pPr>
    <w:rPr/>
  </w:style>
  <w:style w:type="paragraph" w:styleId="Xl112" w:customStyle="1">
    <w:name w:val="xl112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right"/>
      <w:textAlignment w:val="center"/>
    </w:pPr>
    <w:rPr>
      <w:b/>
      <w:bCs/>
      <w:color w:val="000000"/>
    </w:rPr>
  </w:style>
  <w:style w:type="paragraph" w:styleId="Xl113" w:customStyle="1">
    <w:name w:val="xl113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 CYR" w:hAnsi="Times New Roman CYR"/>
      <w:b/>
      <w:bCs/>
    </w:rPr>
  </w:style>
  <w:style w:type="paragraph" w:styleId="Xl114" w:customStyle="1">
    <w:name w:val="xl114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Autospacing="1" w:afterAutospacing="1"/>
      <w:textAlignment w:val="center"/>
    </w:pPr>
    <w:rPr>
      <w:color w:val="000000"/>
    </w:rPr>
  </w:style>
  <w:style w:type="paragraph" w:styleId="Xl115" w:customStyle="1">
    <w:name w:val="xl115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/>
      <w:jc w:val="right"/>
      <w:textAlignment w:val="center"/>
    </w:pPr>
    <w:rPr>
      <w:b/>
      <w:bCs/>
      <w:color w:val="000000"/>
    </w:rPr>
  </w:style>
  <w:style w:type="paragraph" w:styleId="Xl116" w:customStyle="1">
    <w:name w:val="xl116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Autospacing="1" w:afterAutospacing="1"/>
      <w:jc w:val="right"/>
      <w:textAlignment w:val="center"/>
    </w:pPr>
    <w:rPr>
      <w:color w:val="000000"/>
    </w:rPr>
  </w:style>
  <w:style w:type="paragraph" w:styleId="Xl117" w:customStyle="1">
    <w:name w:val="xl117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</w:rPr>
  </w:style>
  <w:style w:type="paragraph" w:styleId="Xl118" w:customStyle="1">
    <w:name w:val="xl118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center"/>
    </w:pPr>
    <w:rPr>
      <w:color w:val="000000"/>
    </w:rPr>
  </w:style>
  <w:style w:type="paragraph" w:styleId="Xl119" w:customStyle="1">
    <w:name w:val="xl119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Autospacing="1" w:afterAutospacing="1"/>
      <w:jc w:val="right"/>
      <w:textAlignment w:val="center"/>
    </w:pPr>
    <w:rPr>
      <w:b/>
      <w:bCs/>
      <w:color w:val="FF0000"/>
    </w:rPr>
  </w:style>
  <w:style w:type="paragraph" w:styleId="Xl120" w:customStyle="1">
    <w:name w:val="xl120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Autospacing="1" w:afterAutospacing="1"/>
      <w:jc w:val="right"/>
      <w:textAlignment w:val="center"/>
    </w:pPr>
    <w:rPr>
      <w:b/>
      <w:bCs/>
      <w:color w:val="FF0000"/>
    </w:rPr>
  </w:style>
  <w:style w:type="paragraph" w:styleId="Xl121" w:customStyle="1">
    <w:name w:val="xl121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center"/>
    </w:pPr>
    <w:rPr>
      <w:color w:val="000000"/>
    </w:rPr>
  </w:style>
  <w:style w:type="paragraph" w:styleId="Xl122" w:customStyle="1">
    <w:name w:val="xl122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center"/>
      <w:textAlignment w:val="center"/>
    </w:pPr>
    <w:rPr>
      <w:color w:val="000000"/>
    </w:rPr>
  </w:style>
  <w:style w:type="paragraph" w:styleId="Xl123" w:customStyle="1">
    <w:name w:val="xl123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textAlignment w:val="center"/>
    </w:pPr>
    <w:rPr>
      <w:color w:val="000000"/>
    </w:rPr>
  </w:style>
  <w:style w:type="paragraph" w:styleId="Xl124" w:customStyle="1">
    <w:name w:val="xl124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right"/>
      <w:textAlignment w:val="center"/>
    </w:pPr>
    <w:rPr>
      <w:b/>
      <w:bCs/>
      <w:color w:val="FF0000"/>
    </w:rPr>
  </w:style>
  <w:style w:type="paragraph" w:styleId="Xl125" w:customStyle="1">
    <w:name w:val="xl125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jc w:val="right"/>
      <w:textAlignment w:val="center"/>
    </w:pPr>
    <w:rPr>
      <w:color w:val="000000"/>
    </w:rPr>
  </w:style>
  <w:style w:type="paragraph" w:styleId="Xl126" w:customStyle="1">
    <w:name w:val="xl126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b/>
      <w:bCs/>
      <w:color w:val="FF0000"/>
    </w:rPr>
  </w:style>
  <w:style w:type="paragraph" w:styleId="Xl127" w:customStyle="1">
    <w:name w:val="xl127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</w:rPr>
  </w:style>
  <w:style w:type="paragraph" w:styleId="Xl128" w:customStyle="1">
    <w:name w:val="xl128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</w:rPr>
  </w:style>
  <w:style w:type="paragraph" w:styleId="Xl129" w:customStyle="1">
    <w:name w:val="xl129"/>
    <w:basedOn w:val="Normal"/>
    <w:qFormat/>
    <w:rsid w:val="00f744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39966"/>
      <w:spacing w:beforeAutospacing="1" w:afterAutospacing="1"/>
      <w:textAlignment w:val="center"/>
    </w:pPr>
    <w:rPr>
      <w:b/>
      <w:bCs/>
      <w:color w:val="000000"/>
    </w:rPr>
  </w:style>
  <w:style w:type="paragraph" w:styleId="Xl130" w:customStyle="1">
    <w:name w:val="xl130"/>
    <w:basedOn w:val="Normal"/>
    <w:qFormat/>
    <w:rsid w:val="00f74419"/>
    <w:pPr>
      <w:spacing w:beforeAutospacing="1" w:afterAutospacing="1"/>
      <w:jc w:val="right"/>
      <w:textAlignment w:val="center"/>
    </w:pPr>
    <w:rPr>
      <w:sz w:val="28"/>
      <w:szCs w:val="28"/>
    </w:rPr>
  </w:style>
  <w:style w:type="paragraph" w:styleId="Xl131" w:customStyle="1">
    <w:name w:val="xl131"/>
    <w:basedOn w:val="Normal"/>
    <w:qFormat/>
    <w:rsid w:val="00f74419"/>
    <w:pPr>
      <w:spacing w:beforeAutospacing="1" w:afterAutospacing="1"/>
      <w:jc w:val="right"/>
      <w:textAlignment w:val="center"/>
    </w:pPr>
    <w:rPr/>
  </w:style>
  <w:style w:type="paragraph" w:styleId="Xl132" w:customStyle="1">
    <w:name w:val="xl132"/>
    <w:basedOn w:val="Normal"/>
    <w:qFormat/>
    <w:rsid w:val="00f74419"/>
    <w:pPr>
      <w:spacing w:beforeAutospacing="1" w:afterAutospacing="1"/>
      <w:jc w:val="center"/>
      <w:textAlignment w:val="center"/>
    </w:pPr>
    <w:rPr>
      <w:rFonts w:ascii="Times New Roman CYR" w:hAnsi="Times New Roman CYR"/>
      <w:b/>
      <w:bCs/>
      <w:sz w:val="28"/>
      <w:szCs w:val="28"/>
    </w:rPr>
  </w:style>
  <w:style w:type="paragraph" w:styleId="Xl133" w:customStyle="1">
    <w:name w:val="xl133"/>
    <w:basedOn w:val="Normal"/>
    <w:qFormat/>
    <w:rsid w:val="00f7441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styleId="Xl134" w:customStyle="1">
    <w:name w:val="xl134"/>
    <w:basedOn w:val="Normal"/>
    <w:qFormat/>
    <w:rsid w:val="00f744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styleId="Xl135" w:customStyle="1">
    <w:name w:val="xl135"/>
    <w:basedOn w:val="Normal"/>
    <w:qFormat/>
    <w:rsid w:val="00f744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styleId="Style19">
    <w:name w:val="Title"/>
    <w:basedOn w:val="Normal"/>
    <w:next w:val="Style15"/>
    <w:qFormat/>
    <w:pPr>
      <w:keepLines/>
      <w:widowControl w:val="false"/>
      <w:jc w:val="center"/>
    </w:pPr>
    <w:rPr>
      <w:b/>
      <w:kern w:val="2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LibreOffice/6.1.4.2$Windows_X86_64 LibreOffice_project/9d0f32d1f0b509096fd65e0d4bec26ddd1938fd3</Application>
  <Pages>1</Pages>
  <Words>204</Words>
  <Characters>1215</Characters>
  <CharactersWithSpaces>2248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2019-01-31T08:30:00Z</dcterms:created>
  <dc:creator>света</dc:creator>
  <dc:description/>
  <dc:language>ru-RU</dc:language>
  <cp:lastModifiedBy/>
  <cp:lastPrinted>2018-10-19T07:56:00Z</cp:lastPrinted>
  <dcterms:modified xsi:type="dcterms:W3CDTF">2019-07-18T14:45:26Z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