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GLettericaCondensedLight;Times New Roman" w:hAnsi="AGLettericaCondensedLight;Times New Roman" w:cs="AGLettericaCondensedLight;Times New Roman"/>
          <w:b/>
          <w:b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АДМИНИСТРАЦИЯ                                                    КРАСНОПАХАРЕВСКОГО СЕЛЬСКОГО ПОСЕЛЕНИЯ</w:t>
      </w:r>
    </w:p>
    <w:p>
      <w:pPr>
        <w:pStyle w:val="Normal"/>
        <w:jc w:val="center"/>
        <w:rPr>
          <w:rFonts w:ascii="AGLettericaCondensedLight;Times New Roman" w:hAnsi="AGLettericaCondensedLight;Times New Roman" w:cs="AGLettericaCondensedLight;Times New Roman"/>
          <w:b/>
          <w:b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ГОРОДИЩЕНСКИЙ МУНИЦИПАЛЬНЫЙ РАЙОН</w:t>
      </w:r>
    </w:p>
    <w:p>
      <w:pPr>
        <w:pStyle w:val="3"/>
        <w:rPr>
          <w:rFonts w:ascii="AGLettericaCondensedLight;Times New Roman" w:hAnsi="AGLettericaCondensedLight;Times New Roman" w:cs="AGLettericaCondensedLight;Times New Roman"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sz w:val="32"/>
          <w:szCs w:val="32"/>
        </w:rPr>
        <w:t>ВОЛГОГРАДСКАЯ ОБЛАСТЬ</w:t>
      </w:r>
    </w:p>
    <w:p>
      <w:pPr>
        <w:pStyle w:val="Normal"/>
        <w:rPr>
          <w:b/>
          <w:b/>
        </w:rPr>
      </w:pPr>
      <w:r>
        <w:rPr>
          <w:b/>
        </w:rPr>
        <w:t>__________________________________________________________________________________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sz w:val="22"/>
          <w:szCs w:val="22"/>
        </w:rPr>
        <w:t xml:space="preserve">403033 Волгоградская область, </w:t>
      </w:r>
      <w:r>
        <w:rPr>
          <w:sz w:val="20"/>
          <w:szCs w:val="20"/>
        </w:rPr>
        <w:t>Городищенский район</w:t>
      </w:r>
      <w:r>
        <w:rPr>
          <w:sz w:val="22"/>
          <w:szCs w:val="22"/>
        </w:rPr>
        <w:t xml:space="preserve">, хутор Красный Пахарь, ул. Новоселовская </w:t>
      </w:r>
      <w:r>
        <w:rPr>
          <w:sz w:val="16"/>
          <w:szCs w:val="16"/>
        </w:rPr>
        <w:t xml:space="preserve">. </w:t>
      </w:r>
      <w:r>
        <w:rPr>
          <w:sz w:val="22"/>
          <w:szCs w:val="22"/>
        </w:rPr>
        <w:t xml:space="preserve">16 ,факс 8 –(84468)-4-57-30 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AdmKrpa@mail.ru</w:t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20.12.2019г.                                         РАСПОРЯЖЕНИЕ</w:t>
      </w:r>
    </w:p>
    <w:p>
      <w:pPr>
        <w:pStyle w:val="Normal"/>
        <w:widowControl/>
        <w:suppressAutoHyphens w:val="true"/>
        <w:bidi w:val="0"/>
        <w:spacing w:before="0" w:after="0"/>
        <w:ind w:right="0" w:hanging="0"/>
        <w:jc w:val="center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№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15</w:t>
      </w:r>
      <w:r>
        <w:rPr>
          <w:rFonts w:eastAsia="Times New Roman" w:cs="Times New Roman"/>
          <w:color w:val="000000"/>
          <w:sz w:val="30"/>
          <w:szCs w:val="30"/>
          <w:lang w:val="ru-RU" w:eastAsia="zh-CN" w:bidi="ar-SA"/>
        </w:rPr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должностного  лица, ответственного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 работу по профилактике коррупционных и иных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правонарушений  в  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Краснопахаревского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jc w:val="both"/>
        <w:rPr/>
      </w:pPr>
      <w:r>
        <w:rPr>
          <w:sz w:val="28"/>
          <w:szCs w:val="28"/>
        </w:rPr>
        <w:t>            </w:t>
      </w:r>
      <w:r>
        <w:rPr>
          <w:sz w:val="28"/>
          <w:szCs w:val="28"/>
        </w:rPr>
        <w:t>В целях координации деятельности в сфере противодействия коррупции в</w:t>
        <w:br/>
        <w:t xml:space="preserve">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Краснопахаревского</w:t>
      </w:r>
      <w:r>
        <w:rPr>
          <w:sz w:val="28"/>
          <w:szCs w:val="28"/>
        </w:rPr>
        <w:t xml:space="preserve"> сельского поселения и осуществления контроля за ведением антикоррупционной работы в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Краснопахаревского</w:t>
      </w:r>
      <w:r>
        <w:rPr>
          <w:sz w:val="28"/>
          <w:szCs w:val="28"/>
        </w:rPr>
        <w:t xml:space="preserve"> сельского поселения, и муниципальных учреждениях, в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представляемых гражданами, претендующими на замещение должностей федеральной государственной службы, и федеральными государственными служащими, и соблюдения федеральными государственными служащими требований к служебному поведению»:</w:t>
      </w:r>
    </w:p>
    <w:p>
      <w:pPr>
        <w:pStyle w:val="Normal"/>
        <w:jc w:val="both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1. Назначить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ведущего</w:t>
      </w:r>
      <w:r>
        <w:rPr>
          <w:sz w:val="28"/>
          <w:szCs w:val="28"/>
        </w:rPr>
        <w:t xml:space="preserve"> специалиста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делопроизводству и общим вопросам Рудневу Г.С.</w:t>
      </w:r>
      <w:r>
        <w:rPr>
          <w:sz w:val="28"/>
          <w:szCs w:val="28"/>
        </w:rPr>
        <w:t>,  ответственным лицом за работу по профилактике коррупционных и иных правонарушений, возложив на неё следующие функции:</w:t>
      </w:r>
    </w:p>
    <w:p>
      <w:pPr>
        <w:pStyle w:val="Normal"/>
        <w:jc w:val="both"/>
        <w:rPr/>
      </w:pPr>
      <w:r>
        <w:rPr>
          <w:sz w:val="28"/>
          <w:szCs w:val="28"/>
        </w:rPr>
        <w:t> </w:t>
      </w:r>
      <w:r>
        <w:rPr>
          <w:sz w:val="28"/>
          <w:szCs w:val="28"/>
        </w:rPr>
        <w:t>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Краснопахаревского</w:t>
      </w:r>
      <w:r>
        <w:rPr>
          <w:sz w:val="28"/>
          <w:szCs w:val="28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предотвращении или урегулировании конфликта интересов;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3</w:t>
      </w:r>
      <w:r>
        <w:rPr>
          <w:sz w:val="28"/>
          <w:szCs w:val="28"/>
        </w:rPr>
        <w:t>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4</w:t>
      </w:r>
      <w:r>
        <w:rPr>
          <w:sz w:val="28"/>
          <w:szCs w:val="28"/>
        </w:rPr>
        <w:t>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) обеспечение реализации муниципальными служащими обязанности уведомлять представителя нанимателя (работодателя), 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6</w:t>
      </w:r>
      <w:r>
        <w:rPr>
          <w:sz w:val="28"/>
          <w:szCs w:val="28"/>
        </w:rPr>
        <w:t>) организация правового просвещения муниципальных служащих администрации поселения;</w:t>
      </w:r>
    </w:p>
    <w:p>
      <w:pPr>
        <w:pStyle w:val="Normal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7</w:t>
      </w:r>
      <w:r>
        <w:rPr>
          <w:sz w:val="28"/>
          <w:szCs w:val="28"/>
        </w:rPr>
        <w:t>) подготовка в соответствии с компетенцией проектов муниципальных нормативных правовых актов о противодействии коррупции.</w:t>
      </w:r>
    </w:p>
    <w:p>
      <w:pPr>
        <w:pStyle w:val="Normal"/>
        <w:jc w:val="left"/>
        <w:rPr/>
      </w:pPr>
      <w:r>
        <w:rPr>
          <w:sz w:val="28"/>
          <w:szCs w:val="28"/>
        </w:rPr>
        <w:t xml:space="preserve">2. Данное распоряжение обнародовать и разместить на официальном сайте администрации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Краснопахаревского</w:t>
      </w:r>
      <w:r>
        <w:rPr>
          <w:sz w:val="28"/>
          <w:szCs w:val="28"/>
        </w:rPr>
        <w:t xml:space="preserve"> сельского поселения  в сети Интернет.    </w:t>
      </w:r>
    </w:p>
    <w:p>
      <w:pPr>
        <w:pStyle w:val="Normal"/>
        <w:jc w:val="both"/>
        <w:rPr/>
      </w:pPr>
      <w:r>
        <w:rPr>
          <w:sz w:val="28"/>
          <w:szCs w:val="28"/>
        </w:rPr>
        <w:t>3. 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Глава Краснопахаревского</w:t>
      </w:r>
    </w:p>
    <w:p>
      <w:pPr>
        <w:pStyle w:val="Style20"/>
        <w:shd w:val="clear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И.В.Болучевская</w:t>
      </w:r>
    </w:p>
    <w:p>
      <w:pPr>
        <w:pStyle w:val="Normal"/>
        <w:suppressAutoHyphens w:val="true"/>
        <w:spacing w:lineRule="atLeast" w:line="100"/>
        <w:textAlignment w:val="baseline"/>
        <w:rPr>
          <w:rFonts w:ascii="Times New Roman" w:hAnsi="Times New Roman" w:eastAsia="Lucida Sans Unicode" w:cs="Arial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1"/>
        <w:ind w:left="3600" w:firstLine="72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GLettericaCondensedLight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Arial" w:hAnsi="Arial" w:cs="Arial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2">
    <w:name w:val="Интернет-ссылка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jc w:val="center"/>
    </w:pPr>
    <w:rPr>
      <w:szCs w:val="20"/>
    </w:rPr>
  </w:style>
  <w:style w:type="paragraph" w:styleId="Style14">
    <w:name w:val="Body Text"/>
    <w:basedOn w:val="Normal"/>
    <w:pPr/>
    <w:rPr>
      <w:szCs w:val="20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Western">
    <w:name w:val="western"/>
    <w:basedOn w:val="Normal"/>
    <w:qFormat/>
    <w:pPr>
      <w:spacing w:before="280" w:after="280"/>
    </w:pPr>
    <w:rPr>
      <w:sz w:val="28"/>
      <w:szCs w:val="28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zh-CN" w:bidi="hi-IN"/>
    </w:rPr>
  </w:style>
  <w:style w:type="paragraph" w:styleId="Style20">
    <w:name w:val="Обычный (Интернет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</TotalTime>
  <Application>LibreOffice/7.0.3.1$Windows_X86_64 LibreOffice_project/d7547858d014d4cf69878db179d326fc3483e082</Application>
  <Pages>2</Pages>
  <Words>414</Words>
  <Characters>3393</Characters>
  <CharactersWithSpaces>4000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2020-03-20T15:31:00Z</dcterms:created>
  <dc:creator>Home</dc:creator>
  <dc:description/>
  <cp:keywords>  </cp:keywords>
  <dc:language>ru-RU</dc:language>
  <cp:lastModifiedBy/>
  <cp:lastPrinted>2021-01-27T10:40:26Z</cp:lastPrinted>
  <dcterms:modified xsi:type="dcterms:W3CDTF">2021-01-27T10:42:00Z</dcterms:modified>
  <cp:revision>10</cp:revision>
  <dc:subject/>
  <dc:title>АДМИНИСТРАЦИЯ КРАСНОПАХАРЕВСКОГО СЕЛЬСКОГО ПОСЕЛЕНИЯ</dc:title>
</cp:coreProperties>
</file>