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>
      <w:pPr>
        <w:pStyle w:val="Normal"/>
        <w:spacing w:lineRule="auto" w:line="288"/>
        <w:jc w:val="center"/>
        <w:rPr>
          <w:sz w:val="24"/>
          <w:szCs w:val="24"/>
        </w:rPr>
      </w:pPr>
      <w:r>
        <w:rPr>
          <w:sz w:val="24"/>
          <w:szCs w:val="24"/>
        </w:rPr>
        <w:t>КРАСНОПАХАРЕВСКОГО СЕЛЬСКОГО ПОСЕЛЕНИЯ</w:t>
      </w:r>
    </w:p>
    <w:p>
      <w:pPr>
        <w:pStyle w:val="Normal"/>
        <w:spacing w:lineRule="auto" w:line="288"/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 ВОЛГОГРАДСКОЙ ОБЛАСТИ</w:t>
      </w:r>
    </w:p>
    <w:p>
      <w:pPr>
        <w:pStyle w:val="Normal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02.02.2021</w:t>
      </w:r>
      <w:r>
        <w:rPr>
          <w:rFonts w:eastAsia="Times New Roman" w:cs="Times New Roman" w:ascii="Arial" w:hAnsi="Arial"/>
          <w:color w:val="auto"/>
          <w:sz w:val="24"/>
          <w:szCs w:val="24"/>
          <w:lang w:val="ru-RU" w:eastAsia="zh-CN" w:bidi="ar-SA"/>
        </w:rPr>
        <w:t>года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№ 8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Об  утверждении  Положения о формировании архивного  фонда   </w:t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bookmarkStart w:id="0" w:name="_Hlk62054085"/>
      <w:bookmarkStart w:id="1" w:name="_Hlk62053837"/>
      <w:r>
        <w:rPr>
          <w:rFonts w:ascii="Arial" w:hAnsi="Arial"/>
          <w:bCs/>
          <w:sz w:val="24"/>
          <w:szCs w:val="24"/>
        </w:rPr>
        <w:t>Краснопахаревского</w:t>
      </w:r>
      <w:bookmarkEnd w:id="1"/>
      <w:r>
        <w:rPr>
          <w:rFonts w:ascii="Arial" w:hAnsi="Arial"/>
          <w:bCs/>
          <w:sz w:val="24"/>
          <w:szCs w:val="24"/>
        </w:rPr>
        <w:t xml:space="preserve"> </w:t>
      </w:r>
      <w:bookmarkEnd w:id="0"/>
      <w:r>
        <w:rPr>
          <w:rFonts w:ascii="Arial" w:hAnsi="Arial"/>
          <w:bCs/>
          <w:sz w:val="24"/>
          <w:szCs w:val="24"/>
        </w:rPr>
        <w:t>сельского поселения Городищенского муниципального района Волгоградской области</w:t>
      </w:r>
    </w:p>
    <w:p>
      <w:pPr>
        <w:pStyle w:val="Normal"/>
        <w:spacing w:lineRule="auto" w:line="24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</w:t>
      </w:r>
      <w:r>
        <w:rPr>
          <w:rFonts w:ascii="Arial" w:hAnsi="Arial"/>
          <w:color w:val="000000"/>
          <w:sz w:val="24"/>
          <w:szCs w:val="24"/>
        </w:rPr>
        <w:t xml:space="preserve"> законом от 22.10.2004 № 125-ФЗ "Об архивном деле в Российской Федерации",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color w:val="000000"/>
          <w:sz w:val="24"/>
          <w:szCs w:val="24"/>
        </w:rPr>
        <w:t>Федеральным законом от 06.10.2003</w:t>
      </w:r>
      <w:r>
        <w:rPr>
          <w:rFonts w:ascii="Arial" w:hAnsi="Arial"/>
          <w:sz w:val="24"/>
          <w:szCs w:val="24"/>
        </w:rPr>
        <w:t xml:space="preserve"> N 131-</w:t>
      </w:r>
      <w:r>
        <w:rPr>
          <w:rFonts w:ascii="Arial" w:hAnsi="Arial"/>
          <w:color w:val="000000"/>
          <w:sz w:val="24"/>
          <w:szCs w:val="24"/>
        </w:rPr>
        <w:t>ФЗ "Об общих принципах организации местного са</w:t>
        <w:softHyphen/>
        <w:t xml:space="preserve">моуправления в Российской Федерации", </w:t>
      </w:r>
      <w:r>
        <w:rPr>
          <w:rFonts w:ascii="Arial" w:hAnsi="Arial"/>
          <w:sz w:val="24"/>
          <w:szCs w:val="24"/>
        </w:rPr>
        <w:t xml:space="preserve">  Уставом Краснопахаревского сельского поселения, в целях обеспечения сохранности документов, образующихся в процессе деятельности органов местного самоуправления Краснопахаревского сельского поселения, для последующего  учета, отбора и подготовки к передаче на постоянное хранение в архив  Городищенского муниципального района, администрация Краснопахаревского сельского поселения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ПОСТАНОВЛЯЕТ:     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Утвердить Положение о формировании архивного фонда Краснопахаревского сельского поселения Городищенского муниципального района Волгоградской области согласно приложению.</w:t>
      </w:r>
    </w:p>
    <w:p>
      <w:pPr>
        <w:pStyle w:val="Normal"/>
        <w:tabs>
          <w:tab w:val="clear" w:pos="720"/>
          <w:tab w:val="left" w:pos="567" w:leader="none"/>
        </w:tabs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2. Постановление администрации Краснопахаревского сельского поселения Городищенского муниципального района Волгоградской области №32  от </w:t>
      </w:r>
      <w:r>
        <w:rPr>
          <w:rFonts w:eastAsia="Times New Roman" w:cs="Times New Roman" w:ascii="Arial" w:hAnsi="Arial"/>
          <w:color w:val="auto"/>
          <w:sz w:val="24"/>
          <w:szCs w:val="24"/>
          <w:lang w:val="ru-RU" w:eastAsia="zh-CN" w:bidi="ar-SA"/>
        </w:rPr>
        <w:t xml:space="preserve">26.05.2016 года </w:t>
      </w:r>
      <w:r>
        <w:rPr>
          <w:rFonts w:ascii="Arial" w:hAnsi="Arial"/>
          <w:sz w:val="24"/>
          <w:szCs w:val="24"/>
        </w:rPr>
        <w:t xml:space="preserve"> отменить.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Настоящее постановление вступает в силу после обнародования в установленном порядке. 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Краснопахаревского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                                 И. В. Болучевская                                  </w:t>
      </w:r>
    </w:p>
    <w:p>
      <w:pPr>
        <w:pStyle w:val="Style15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  <w:t>Приложение</w:t>
      </w:r>
    </w:p>
    <w:p>
      <w:pPr>
        <w:pStyle w:val="Normal"/>
        <w:spacing w:lineRule="auto" w:line="2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/>
          <w:color w:val="000000"/>
          <w:sz w:val="24"/>
          <w:szCs w:val="24"/>
        </w:rPr>
        <w:t xml:space="preserve">к постановлению администрации Краснопахаревского </w:t>
      </w:r>
      <w:r>
        <w:rPr>
          <w:rFonts w:ascii="Arial" w:hAnsi="Arial"/>
          <w:sz w:val="24"/>
          <w:szCs w:val="24"/>
        </w:rPr>
        <w:t>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02.02.2021  года № 8</w:t>
      </w:r>
    </w:p>
    <w:p>
      <w:pPr>
        <w:pStyle w:val="Style15"/>
        <w:spacing w:lineRule="auto" w:line="240"/>
        <w:jc w:val="right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ПОЛОЖЕНИЕ</w:t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формировании архивного фонда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Краснопахаревского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сельского поселения</w:t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Городищенского муниципального района Волгоградской области</w:t>
      </w:r>
    </w:p>
    <w:p>
      <w:pPr>
        <w:pStyle w:val="Normal"/>
        <w:spacing w:lineRule="auto" w:line="240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Style15"/>
        <w:numPr>
          <w:ilvl w:val="0"/>
          <w:numId w:val="2"/>
        </w:numPr>
        <w:snapToGrid w:val="false"/>
        <w:spacing w:lineRule="auto" w:line="24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Общие положения </w:t>
      </w:r>
    </w:p>
    <w:p>
      <w:pPr>
        <w:pStyle w:val="Style15"/>
        <w:snapToGrid w:val="false"/>
        <w:spacing w:lineRule="auto" w:line="240"/>
        <w:ind w:left="3720" w:right="0" w:hanging="0"/>
        <w:rPr>
          <w:rFonts w:ascii="Arial" w:hAnsi="Arial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Настоящее Положение разработано </w:t>
      </w:r>
      <w:r>
        <w:rPr>
          <w:rFonts w:ascii="Arial" w:hAnsi="Arial"/>
          <w:sz w:val="24"/>
          <w:szCs w:val="24"/>
        </w:rPr>
        <w:t xml:space="preserve">в целях </w:t>
      </w:r>
      <w:r>
        <w:rPr>
          <w:rFonts w:ascii="Arial" w:hAnsi="Arial"/>
          <w:color w:val="000000"/>
          <w:sz w:val="24"/>
          <w:szCs w:val="24"/>
        </w:rPr>
        <w:t>формирования архивного фонда поселения. Положение подготовлено с учетом требований Федераль</w:t>
        <w:softHyphen/>
        <w:t>ных законов от 06.10.2003 N 131-ФЗ "Об общих принципах организации мест</w:t>
        <w:softHyphen/>
        <w:t xml:space="preserve">ного самоуправления в Российской Федерации", </w:t>
      </w:r>
      <w:r>
        <w:rPr>
          <w:rFonts w:ascii="Arial" w:hAnsi="Arial"/>
          <w:vanish/>
          <w:color w:val="000000"/>
          <w:sz w:val="24"/>
          <w:szCs w:val="24"/>
        </w:rPr>
        <w:t>#M12291 982300317</w:t>
      </w:r>
      <w:r>
        <w:rPr>
          <w:rFonts w:ascii="Arial" w:hAnsi="Arial"/>
          <w:color w:val="000000"/>
          <w:sz w:val="24"/>
          <w:szCs w:val="24"/>
        </w:rPr>
        <w:t>от 22.10.2004 N 125-ФЗ "Об архивном деле в Российской Федерации"</w:t>
      </w:r>
      <w:r>
        <w:rPr>
          <w:rFonts w:ascii="Arial" w:hAnsi="Arial"/>
          <w:vanish/>
          <w:color w:val="000000"/>
          <w:sz w:val="24"/>
          <w:szCs w:val="24"/>
        </w:rPr>
        <w:t>#S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Style15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  <w:t>Использование настоящего Положения органами местного самоуправления сельского поселения позволяет обеспечить:</w:t>
      </w:r>
    </w:p>
    <w:p>
      <w:pPr>
        <w:pStyle w:val="Style15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  <w:t xml:space="preserve">- сохранность 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 Городищенского муниципального  района;   </w:t>
      </w:r>
    </w:p>
    <w:p>
      <w:pPr>
        <w:pStyle w:val="Style15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  <w:t>- обеспечить хранение документов постоянного хранения по личному составу администрации Краснопахаревского сельского поселения, муниципальных организаций Краснопахаревского сельского поселения;</w:t>
      </w:r>
    </w:p>
    <w:p>
      <w:pPr>
        <w:pStyle w:val="Style15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  <w:t xml:space="preserve">- обеспечить сохранность  документов по личному составу ликвидированной организации администрации  Краснопахаревского сельского поселения с установлением порядка выдачи  архивных справок и копий документов бывшим работникам с целью подтверждения их стажа и заработка для дальнейшего представления в территориальный орган ПФР. </w:t>
      </w:r>
    </w:p>
    <w:p>
      <w:pPr>
        <w:pStyle w:val="Style15"/>
        <w:spacing w:lineRule="auto" w:line="240"/>
        <w:ind w:left="0" w:right="0" w:firstLine="567"/>
        <w:jc w:val="both"/>
        <w:rPr>
          <w:rFonts w:ascii="Arial" w:hAnsi="Arial" w:cs="Times New Roman"/>
          <w:b w:val="false"/>
          <w:b w:val="false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</w:r>
    </w:p>
    <w:p>
      <w:pPr>
        <w:pStyle w:val="Style15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2. Формирование архивного фонда поселения</w:t>
      </w:r>
    </w:p>
    <w:p>
      <w:pPr>
        <w:pStyle w:val="Style15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(формирование (комплектование) дел, хранение документов)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</w:t>
      </w:r>
      <w:r>
        <w:rPr>
          <w:rFonts w:ascii="Arial" w:hAnsi="Arial"/>
          <w:color w:val="000000"/>
          <w:sz w:val="24"/>
          <w:szCs w:val="24"/>
        </w:rPr>
        <w:t>Формирование (комплектование) архивного фонда происходит в результате ведения делопроизводства органами местного самоуправления Краснопахаревского сельского поселения в соответствии с требованиями единой системы делопроизводства, а также путем приема документов после истечения установленного срока хранения ука</w:t>
        <w:softHyphen/>
        <w:t>занных документов или ликвидации организаций.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Формирование архивного фонда поселения включает: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-определение источников комплектования архивов органов местного са</w:t>
        <w:softHyphen/>
        <w:t>моуправления, муниципальных организаций;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-организация документов на стадии делопроизводства;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-определение состава документов, подлежащих хранению в течение уста</w:t>
        <w:softHyphen/>
        <w:t>новленных сроков в органах местного самоуправления и муниципальных орга</w:t>
        <w:softHyphen/>
        <w:t>низациях (документы постоянного хранения и по личному составу, документы организаций-предшественников и ликвидированных подчиненных организа</w:t>
        <w:softHyphen/>
        <w:t>ций);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-организация передачи документов органов местного самоуправления, муниципальных организаций в муниципальный архив (проведение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хранению).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Органы местного самоуправления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Краснопахаревского сельского поселения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пол</w:t>
        <w:softHyphen/>
        <w:t>номочия по решению вопросов местного значения на основании законодатель</w:t>
        <w:softHyphen/>
        <w:t>ных актов Российской Федерации</w:t>
      </w:r>
      <w:r>
        <w:rPr>
          <w:rFonts w:ascii="Arial" w:hAnsi="Arial"/>
          <w:i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 В связи с этим необхо</w:t>
        <w:softHyphen/>
        <w:t xml:space="preserve">димо провести работу по упорядочению архивных документов упраздненных органов местного самоуправления </w:t>
      </w:r>
      <w:r>
        <w:rPr>
          <w:rFonts w:ascii="Arial" w:hAnsi="Arial"/>
          <w:vanish/>
          <w:color w:val="000000"/>
          <w:sz w:val="24"/>
          <w:szCs w:val="24"/>
        </w:rPr>
        <w:t>#M12293 0 982300317 81 4292900552 3557893640 357213147 3232494294 469949408 3535340447 2771914507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2.1. Номенклатура дел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Документы в текущем делопроизводстве органов местного самоуправления формируются в соот</w:t>
        <w:softHyphen/>
        <w:t>ветствии с номенклатурой дел.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Номенклатура дел - систематизированный перечень заголовков (наимено</w:t>
        <w:softHyphen/>
        <w:t>ваний) дел, заводимых в делопроизводстве организации, с указанием сроков их хранения, по установленной форме (Приложение 1).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Номенклатура дел предназначена для организации группировки испол</w:t>
        <w:softHyphen/>
        <w:t>ненных документов в дела, систематизации, учета и индексации дел, определе</w:t>
        <w:softHyphen/>
        <w:t>ния сроков их хранения и является основой для составления описей дел посто</w:t>
        <w:softHyphen/>
        <w:t>янного хранения и по личному составу.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Номенклатура дел организует документальный фонд организации. Она является методической основой обеспечения учета и поиска документов в про</w:t>
        <w:softHyphen/>
        <w:t>цессе их оперативного хранения в делопроизводстве. При ее составлении следует руко</w:t>
        <w:softHyphen/>
        <w:t>водствоваться учредительными документами организации, штатным расписанием, планами и отчетами о ра</w:t>
        <w:softHyphen/>
        <w:t>боте, перечнями типовых управленческих документов с указанием сроков их хранения, номенклатурами дел за предшествующие годы. Изучаются доку</w:t>
        <w:softHyphen/>
        <w:t>менты, образующиеся в деятельности организации, их виды, состав и содержа</w:t>
        <w:softHyphen/>
        <w:t>ние.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Номенклатура дел утверждается </w:t>
      </w:r>
      <w:r>
        <w:rPr>
          <w:rFonts w:ascii="Arial" w:hAnsi="Arial"/>
          <w:sz w:val="24"/>
          <w:szCs w:val="24"/>
        </w:rPr>
        <w:t>Главой сельского поселения после согласования с руководителем архивной службы муниципального района</w:t>
      </w:r>
      <w:r>
        <w:rPr>
          <w:rFonts w:ascii="Arial" w:hAnsi="Arial"/>
          <w:color w:val="000000"/>
          <w:sz w:val="24"/>
          <w:szCs w:val="24"/>
        </w:rPr>
        <w:t>. Утвержденная и согласованная номенклатура дел дейст</w:t>
        <w:softHyphen/>
        <w:t>вует в течение 5 лет и подлежит пересоставлению и согласованию в слу</w:t>
        <w:softHyphen/>
        <w:t>чае ко</w:t>
        <w:softHyphen/>
        <w:t xml:space="preserve">ренных изменений функций и структуры организации. В последнем квартале  каждого года номенклатура дел уточняется, перепечатывается и утверждается </w:t>
      </w:r>
      <w:r>
        <w:rPr>
          <w:rFonts w:ascii="Arial" w:hAnsi="Arial"/>
          <w:sz w:val="24"/>
          <w:szCs w:val="24"/>
        </w:rPr>
        <w:t>Главой Краснопахаревского сельского поселения</w:t>
      </w:r>
      <w:r>
        <w:rPr>
          <w:rFonts w:ascii="Arial" w:hAnsi="Arial"/>
          <w:color w:val="000000"/>
          <w:sz w:val="24"/>
          <w:szCs w:val="24"/>
        </w:rPr>
        <w:t xml:space="preserve"> и вводится в действие с 1 января следующего кален</w:t>
        <w:softHyphen/>
        <w:t>дарного года. Если в течение года в организации образуются новые документируемые участки работы, непредусмотренные дела, они дополнительно включаются в номенклатуру дел.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 окончании делопроизводственного года в конце номенклатуры дел де</w:t>
        <w:softHyphen/>
        <w:t>лается итоговая запись о количестве заведенных дел (томов) отдельно постоян</w:t>
        <w:softHyphen/>
        <w:t>ного и временного хранения.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2.2. Формирование дел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Формирование архивных дел - группировка исполненных документов в дела в соот</w:t>
        <w:softHyphen/>
        <w:t>ветствии с утвержденной номенклатурой дел и систематизация документов внутри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Дела с документами постоянного хранения и по личному составу форми</w:t>
        <w:softHyphen/>
        <w:t>руются в соответствии с номенклатурой дел.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Формированием дел в органах местного самоуправления сельского поселения занимается лицо, в долж</w:t>
        <w:softHyphen/>
        <w:t>ностной инструкции которого закреплены вопросы архивной работы.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формировании архивных дел необходимо соблюдать следующие ос</w:t>
        <w:softHyphen/>
        <w:t>новные требования: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-документы постоянного и временного хранения необходимо группировать в отдельные дела;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-включать в дело по одному экземпляру каждого документа, не помещать в дело документы, подлежащие возврату, лишние экземпляры, черновики, дубли</w:t>
        <w:softHyphen/>
        <w:t>каты;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-помещать в дело только исполненные документы в соответствии  с заго</w:t>
        <w:softHyphen/>
        <w:t>ловками дел по номенклатуре;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 дело помещать только подлинные документы, подписанные, правильно оформленные (наличие регистрационного номера, даты, заполненных грифов утверждения или согласования и т.д.);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-группировать в дело документы одного календарного года; исключение составляют: переходящие дела; документы выборных органов и их постоянных комиссий, депутатских групп, которые группируются за период их созыва;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-дело должно содержать не более 250 листов, при толщине не более 4 см.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– по да</w:t>
        <w:softHyphen/>
        <w:t xml:space="preserve">там поступления, исходящие – по датам отправления) или по алфавиту авторов и корреспондентов.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-приложения к документам, независимо от даты их утверждения или со</w:t>
        <w:softHyphen/>
        <w:t>ставления, присоединяются к документам, к которым они относятся.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-приложения объемом свыше 250 листов составляют отдельный том, о чем в документе делается отметка.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Распорядительные документы группируются в дела по видам и хроноло</w:t>
        <w:softHyphen/>
        <w:t>гии с относящимися к ним приложениями: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-уставы, положения, инструкции, утвержденные распорядительными до</w:t>
        <w:softHyphen/>
        <w:t>кументами, являются приложениями к ним и группируются вместе с указан</w:t>
        <w:softHyphen/>
        <w:t>ными документами. Если же они утверждены в качестве самостоятельного до</w:t>
        <w:softHyphen/>
        <w:t>кумента, то их группируют в отдельные дела;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-постановления (распоряжения) по основной деятельности группируются отдельно от документов  по личному составу;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-распоряжения по личному составу группируются в дела в соответствии с уста</w:t>
        <w:softHyphen/>
        <w:t>новленными сроками их хранения. Целесообразно при больших объемах доку</w:t>
        <w:softHyphen/>
        <w:t>ментов  по личному составу, касающиеся различных сторон деятельно</w:t>
        <w:softHyphen/>
        <w:t xml:space="preserve">сти организации (прием на работу, увольнение и перемещение, командировки и т.д.), группировать их в отдельные дела или по срокам хранения документов;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-поручения вышестоящих организаций и документы по их исполнению группируются в дела по направлениям деятельности организации;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-утвержденные планы, отчеты, сметы, лимиты, титульные списки и другие документы группируются отдельно от их проектов;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-документы в личных делах располагаются в хронологическом порядке по мере их поступления;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-лицевые счета по заработной плате группируются в отдельные дела и рас</w:t>
        <w:softHyphen/>
        <w:t>полагаются в них по алфавиту фамилий;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-предложения, заявления и жалобы граждан по вопросам работы организа</w:t>
        <w:softHyphen/>
        <w:t>ции и все документы по их рассмотрению и исполнению группируются от</w:t>
        <w:softHyphen/>
        <w:t>дельно от заявлений граждан по личным вопросам;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-переписка группируется, как правило, за календарный год и систематизи</w:t>
        <w:softHyphen/>
        <w:t>руется в хронологической последовательности.</w:t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2.3. Экспертиза ценности документов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Экспертиза ценности документов проводится для установления науч</w:t>
        <w:softHyphen/>
        <w:t>ной, исторической и практической значимости документов с целью отбора их на постоянное хранение и установления сроков хранения при составлении но</w:t>
        <w:softHyphen/>
        <w:t>менк</w:t>
        <w:softHyphen/>
        <w:t>латуры дел, в процессе формирования дел, при подготовке дел к после</w:t>
        <w:softHyphen/>
        <w:t>дующему хранению. Экспертиза ценности документов осуществляется еже</w:t>
        <w:softHyphen/>
        <w:t>годно под ме</w:t>
        <w:softHyphen/>
        <w:t>тодическим руководством муниципального ар</w:t>
        <w:softHyphen/>
        <w:t>хива.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Для организации и проведения работы по экспертизе ценности докумен</w:t>
        <w:softHyphen/>
        <w:t>тов, отбору и подготовке к передаче на постоянное хранение документов, обра</w:t>
        <w:softHyphen/>
        <w:t>зующихся в процессе деятельности организаций,  главой сельского поселения утверждается экспертная комиссия (ЭК). Функции и права ЭК, а также организация ее работы определяются положением, утвержденным гла</w:t>
        <w:softHyphen/>
        <w:t>вой   сельского поселения.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Отбор документов постоянного хранения проводится на основании пе</w:t>
        <w:softHyphen/>
        <w:t>речней типовых управленческих документов с указанием сроков их хранения и номенклатуры дел организации путем полистного просмотра дел. Из дела под</w:t>
        <w:softHyphen/>
        <w:t>лежат изъятию дублетные экземпляры документов, черновики, неоформленные копии документов и не относящиеся к вопросу документы с временными сро</w:t>
        <w:softHyphen/>
        <w:t xml:space="preserve">ками хранения. Окончательное решение по результатам экспертизы ценности документов принимает ЭК организации.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Подшивка сформированных дел производится только после завер</w:t>
        <w:softHyphen/>
        <w:t>шения экспертизы ценности документов.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Отметка «ЭПК», поставленная в перечнях и в номенклатуре дел к кон</w:t>
        <w:softHyphen/>
        <w:t>кретным видам документов, означает, что часть таких документов может иметь научно-историческое значение. К ним относятся акты, протоколы, докладные записки, переписка с органами государственной власти (правительственная пе</w:t>
        <w:softHyphen/>
        <w:t>реписка), письма, заявления, жалобы граждан и др. Эти документы должны быть дополнительно изучены и только затем принимается окончательное реше</w:t>
        <w:softHyphen/>
        <w:t>ние о целесообразности их отбора на постоянное хранение или возможности их уничто</w:t>
        <w:softHyphen/>
        <w:t>жения.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проведении экспертизы ценности документов дело с отметкой «ЭПК» просматривается полностью. Из него выделяются документы постоянного хра</w:t>
        <w:softHyphen/>
        <w:t>нения, присоединяются к однородным документам и оформляются в самостоя</w:t>
        <w:softHyphen/>
        <w:t xml:space="preserve">тельные дела, которые затем включаются в опись дел постоянного хранения.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Сроки хранения дел, содержащих оставшиеся документы временного хра</w:t>
        <w:softHyphen/>
        <w:t>нения, определяются по перечню документов с указанием сроков их хранения или по номенклатуре дел организации.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 результатам экспертизы ценности документов составляются описи дел постоянного хранения (Приложение 2) и по личному составу (Приложение 3), а также акты о выделении к уничтожению документов, не подлежащих хранению (Приложение 4).</w:t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2.4. Оформление дел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Оформление дел - это подготовка их к последующему хранению. Дела ор</w:t>
        <w:softHyphen/>
        <w:t>ганов местного самоуправления, муниципальных организаций подлежат оформ</w:t>
        <w:softHyphen/>
        <w:t>лению при их заведении и по завершении календарного года.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Оформление дел проводится работником, в должностной инструкции ко</w:t>
        <w:softHyphen/>
        <w:t>торого закреплены вопросы архивной работы, при методической помощи спе</w:t>
        <w:softHyphen/>
        <w:t>циалиста муниципального архива.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зависимости от сроков хранения документов проводится полное или частичное оформление дел. Полному оформлению подлежат дела постоянного хранения и по личному составу.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Полное оформление дел предусматривает: подшивку дела; нумерацию листов дела; составление листа-заверителя; составление (в не</w:t>
        <w:softHyphen/>
        <w:t>обходимых слу</w:t>
        <w:softHyphen/>
        <w:t>чаях) внутренней описи документов; внесение необходимых уточнений в рекви</w:t>
        <w:softHyphen/>
        <w:t>зиты обложки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Документы, составляющие дела, подшиваются на 4 прокола в твердую обложку из картона или переплетаются с учетом возможности свободного чте</w:t>
        <w:softHyphen/>
        <w:t>ния текста всех документов, дат, виз и резолюций на них. При подготовке дел к подшивке (переплету) металлические скрепления (булавки, скрепки) из доку</w:t>
        <w:softHyphen/>
        <w:t>ментов удаляются.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наличии в деле невостребованных личных документов (удостовере</w:t>
        <w:softHyphen/>
        <w:t>ний личности, трудовых книжек, военных билетов) эти документы вкладыва</w:t>
        <w:softHyphen/>
        <w:t>ются в конверт, который подшивается в дело. При наличии большого количе</w:t>
        <w:softHyphen/>
        <w:t>ства таких документов, последние изымаются из дел и на них составляется от</w:t>
        <w:softHyphen/>
        <w:t xml:space="preserve">дельная опись.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конце каждого дела подшивается чистый бланк листа-заверителя, а в начале дела к некоторым видам документов (приказы, постановления, распоря</w:t>
        <w:softHyphen/>
        <w:t>жения, личные карточки уволенных, лицевые счета сотрудников и др.) – бланк внутренней описи документов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правом верхнем углу листа простым карандашом или нумератором. Листы внутренней описи документов дела нумеруются отдельно.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Листы дел, состоящих из нескольких томов или частей, нумеруются по каждому тому или по каждой части отдельно.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Фотографии, чертежи, диаграммы и другие иллюстративные документы, представляющие самостоятельный лист в деле, нумеруются на оборотной сто</w:t>
        <w:softHyphen/>
        <w:t>роне на верхнем поле листа.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Сложенный лист (формата А3, А2) разворачивается и нумеруется в пра</w:t>
        <w:softHyphen/>
        <w:t>вой части верхнего поля листа. При этом лист любого формата, подшитый за один край, нумеруется как один лист; лист, сложенный и подшитый за сере</w:t>
        <w:softHyphen/>
        <w:t>дину, подлежит перешивке и нумеруется как один лист.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Лист с наглухо наклеенными документами (фотографиями, вырезками, выписками и т.п.) нумеруется как один лист. Если к документу подклеены од</w:t>
        <w:softHyphen/>
        <w:t>ним краем другие документы (вставки текста, переводы, вырезки и т.п.), то ка</w:t>
        <w:softHyphen/>
        <w:t>ждый документ нумеруется отдельно.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Подшитые в дело конверты с вложениями нумеруются; при этом вначале нумеруется сам конверт, а затем очередным номером каждое вложение в кон</w:t>
        <w:softHyphen/>
        <w:t>верте.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</w:t>
        <w:softHyphen/>
        <w:t>венную нумерацию, если она соответствует порядку расположения листов в деле.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случаях обнаружения большого числа ошибок в нумерации листов дела проводится их перенумерация. При перенумерации листов старые номера за</w:t>
        <w:softHyphen/>
        <w:t>черкиваются, и рядом ставится новый номер листа; в конце дела составляется новый лист-заверитель, при этом старый лист-заверитель зачеркивается, но со</w:t>
        <w:softHyphen/>
        <w:t>храняется в деле.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наличии отдельных ошибок в нумерации листов в делах при подго</w:t>
        <w:softHyphen/>
        <w:t>товке их архивом организации к передаче на постоянное хранение допус</w:t>
        <w:softHyphen/>
        <w:t>кается по согласованию с муниципальным архивом употребление литерных но</w:t>
        <w:softHyphen/>
        <w:t>меров листов.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Лист-заверитель составляется в деле на отдельном листе, в книгах – на оборотной стороне последнего чистого листа, в картотеках – на отдельном чис</w:t>
        <w:softHyphen/>
        <w:t>том листе формата карточки.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Лист-заверитель дела составляется по установленной форме (Приложение 5),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</w:t>
        <w:softHyphen/>
        <w:t>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 количе</w:t>
        <w:softHyphen/>
        <w:t>ством листов в них, если они не были отмечены в общей валовой нумерации в деле.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Лист-заверитель дела подписывается его составителем. Все последующие изменения в составе и состоянии дела (повреждения, замена подлинных доку</w:t>
        <w:softHyphen/>
        <w:t>ментов) отмечается в листе-заверителе со ссылкой на соответствующий акт.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Запрещается выносить лист-заверитель на обложку дела или чистый обо</w:t>
        <w:softHyphen/>
        <w:t>рот листа последнего документа. Если дело подшито или переплетено без бланка листа-заверителя, он наклеивается за верхнюю часть листа на внутрен</w:t>
        <w:softHyphen/>
        <w:t>ней стороне обложки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Внутренняя опись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(личные, судебные, следст</w:t>
        <w:softHyphen/>
        <w:t xml:space="preserve">венные дела и т.д.) хранения, сформированных по разновидностям документов, заголовки которых не раскрывают конкретное содержание документа.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Внутренняя опись составляется на отдельном листе по установленной форме (приложение 6), в которой содержатся сведения о порядковых номерах документов дела, их индексах, датах, заголовках и номерах листов дела. К внут</w:t>
        <w:softHyphen/>
        <w:t>ренней описи составляется итоговая запись, в которой указывается цифрами и прописью количество включенных в нее документов и количество листов внут</w:t>
        <w:softHyphen/>
        <w:t xml:space="preserve">ренней описи.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Внутренняя опись подписывается ее составителем. Если дело переплетено или подшито без бланка внутренней описи документов, то составленная по уста</w:t>
        <w:softHyphen/>
        <w:t>новленной форме опись подклеивается к внутренней стороне лицевой об</w:t>
        <w:softHyphen/>
        <w:t>ложки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Изменения состава документов дела (изъятия, включения документов, за</w:t>
        <w:softHyphen/>
        <w:t>мена их копиями и т.д.) отражаются в графе «Примечания» со ссылками на со</w:t>
        <w:softHyphen/>
        <w:t>ответствующие акты. При необходимости составляется новая итоговая запись к внутренней описи и заверительная надпись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Обложка дела постоянного, временного (свыше 10 лет) хранения и по личному составу составляется и оформляется по установленной форме (прило</w:t>
        <w:softHyphen/>
        <w:t>жение 7),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сводной описи дел, заголовок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На обложке дел постоянного хранения предусматривается место для на</w:t>
        <w:softHyphen/>
        <w:t>именования муниципального архива, в который дела организации будут при</w:t>
        <w:softHyphen/>
        <w:t xml:space="preserve">няты.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изменении наименования организации  в течение периода, охватываемого документами дела, или при передаче дела в другую организацию на обложке дела указывается новое наименование этой организации или организации-правопре</w:t>
        <w:softHyphen/>
        <w:t>емника, а прежнее наименование организации  за</w:t>
        <w:softHyphen/>
        <w:t>ключается в скобки.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На обложке дела указываются арабскими цифрами крайние даты дела – год(ы) заведения и окончания дела.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Если в дело включены документы (приложения и т.п.), даты которых вы</w:t>
        <w:softHyphen/>
        <w:t>ходят за крайние даты дела, то под датами дела, с новой строчки делается об этом запись: «в деле имеются документы за … год( ы)». Даты дела могут не ука</w:t>
        <w:softHyphen/>
        <w:t>зываться на обложке дел, содержащих годовые планы и отчеты, так как они от</w:t>
        <w:softHyphen/>
        <w:t>ражаются в заголовках дел.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</w:t>
        <w:softHyphen/>
        <w:t>стоящих из нескольких томов (частей), проставляются крайние даты докумен</w:t>
        <w:softHyphen/>
        <w:t>тов дела, т.е. даты регистрации (составления) самого раннего и самого позднего документов, включенных в дело.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Если делом является журнал регистрации приказов, распоряжений и т.п., то датой дела будут точные календарные даты первой и последней записей в журнале.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Крайними датами личного дела являются даты подписания приказа о приеме и увольнении лица, на которое это дело заведено.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Обязательными реквизитами обложки дела являются количество листов в деле, которое проставляется на основании заверительной надписи дела, и сроки хранения дела (на делах постоянного хранения пишется: «Хранить постоянно»). </w:t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2.5. Составление описей дел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На все завершенные в делопроизводстве дела постоянного хранения и по личному составу, прошедшие экспертизу ценности, составляются архивные описи.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соответствии с Государственным стандартом Российской Федерации ГОСТ Р-51141-98 «Делопроизводство и архивное дело. Принципы и определе</w:t>
        <w:softHyphen/>
        <w:t>ния» и «Основными правилами работы архивов организаций», архив</w:t>
        <w:softHyphen/>
        <w:t xml:space="preserve">ной описью является архивный справочник, содержащий систематизированный перечень единиц архивного фонда или коллекции и предназначенный для их учета и раскрытия содержания.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Опись состоит из описательных статей, итоговой записи, листа-заверителя и справочного аппарата к описи (титульный лист, оглавление, предисловие, список сокращений).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Описи составляются отдельно на: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 дела постоянного хранения;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 дела по личному составу;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дела, состоящие из документов, характерных только для дан</w:t>
        <w:softHyphen/>
        <w:t>ной организации (похозяйственные книги, документы нотариальных действий).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Описи составляются ежегодно под непосредственным методическим ру</w:t>
        <w:softHyphen/>
        <w:t xml:space="preserve">ководством работников муниципального архива.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На дела временного (до 10 лет) хранения описи не составляются.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Опись дел постоянного хранения строится по годам, внутри каждого раз</w:t>
        <w:softHyphen/>
        <w:t>дела – в соответствии с номенклатурой дел, а именно: в соответствии со струк</w:t>
        <w:softHyphen/>
        <w:t>турой организации, или если небольшой состав документов в описи, по ком</w:t>
        <w:softHyphen/>
        <w:t>плексам документов: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организационно-распорядительные;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коллегиальные;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плановые;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отчетные;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справочно-аналитические.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Опись дел по личному составу строится по годам, систематизируются дела в описи по номинальному признаку с учетом следующей последовательно</w:t>
        <w:softHyphen/>
        <w:t>сти: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приказы (распоряжения) по личному составу;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списки личного состава;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карточки по учету личного состава;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личные дела;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лицевые счета (расчетно-платежные ведомости по зарплате);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невостребованные трудовые книжки;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акты о несчастных случаях.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Обязательным элементом оформления законченной описи является ти</w:t>
        <w:softHyphen/>
        <w:t>тульный лист (Приложение 8).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 законченной описи составляется оглавление, в котором последова</w:t>
        <w:softHyphen/>
        <w:t>тельно перечисляются все составные части описи. Оглавление помещается в на</w:t>
        <w:softHyphen/>
        <w:t>чале описи, вслед за титульным листом.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Опись дел составляется в 4-х экземплярах, подписывается составителем с указанием наименования должности, утверждается Главой Краснопахаревского сель</w:t>
        <w:softHyphen/>
        <w:t>ского поселения, согласовывается с ЭК организации и направляется в муници</w:t>
        <w:softHyphen/>
        <w:t>пальный архив.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печатании описи оставляется поле для подшивки шириной 20-30 мм на лицевой стороне листа слева, а на оборотной стороне листа справа. Между заголовками дел в описи необходимо соблюдать 1,5 интервала, между строк за</w:t>
        <w:softHyphen/>
        <w:t>головка 1 интервал, между обозначением даты и первым заголовком 2 интер</w:t>
        <w:softHyphen/>
        <w:t xml:space="preserve">вала.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Годовой раздел описи дел постоянного хранения, по личному составу оформляется в соответствии с требованиями «Основных правил работы архивов организаций»  и ГОСТ 6.30-2003 (Приложения 2, 3).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Вместе с годовым разделом описи дел постоянного хранения в муници</w:t>
        <w:softHyphen/>
        <w:t>пальный архив представляются и описи дел по личному составу за соответст</w:t>
        <w:softHyphen/>
        <w:t>вующие годы.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Отбор документов за соответствующий период к уничтожению, составле</w:t>
        <w:softHyphen/>
        <w:t>ние акта о выделении их к уничтожению и уничтожение включенных в акт до</w:t>
        <w:softHyphen/>
        <w:t>кументов и дел производится после того, как описи на дела постоянного хране</w:t>
        <w:softHyphen/>
        <w:t>ния за соответствующий период времени утверждены ЭПК, а описи на дела по личному составу согласованы с муниципальным архивом.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2.6. Хранение документов и дел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Документы Архивного фонда Российской Федерации, находящиеся в му</w:t>
        <w:softHyphen/>
        <w:t>ниципальной собственности (документы органов местного самоуправления, му</w:t>
        <w:softHyphen/>
        <w:t>ниципальных организаций), до передачи на постоянное хранение в муници</w:t>
        <w:softHyphen/>
        <w:t xml:space="preserve">пальный архив, временно, в течение установленных сроков, хранятся в органах местного самоуправления и муниципальных организациях </w:t>
      </w:r>
      <w:r>
        <w:rPr>
          <w:rFonts w:ascii="Arial" w:hAnsi="Arial"/>
          <w:vanish/>
          <w:color w:val="000000"/>
          <w:sz w:val="24"/>
          <w:szCs w:val="24"/>
        </w:rPr>
        <w:t>#S</w:t>
      </w:r>
      <w:r>
        <w:rPr>
          <w:rFonts w:ascii="Arial" w:hAnsi="Arial"/>
          <w:color w:val="000000"/>
          <w:sz w:val="24"/>
          <w:szCs w:val="24"/>
        </w:rPr>
        <w:t xml:space="preserve">. Органы местного самоуправления, муниципальные организации обязаны обеспечивать сохранность архивных документов, в том числе документов по личному составу, в течение сроков их хранения. </w:t>
      </w:r>
      <w:r>
        <w:rPr>
          <w:rFonts w:ascii="Arial" w:hAnsi="Arial"/>
          <w:vanish/>
          <w:color w:val="000000"/>
          <w:sz w:val="24"/>
          <w:szCs w:val="24"/>
        </w:rPr>
        <w:t>#M12293 2 982300317 77 2032946099 803632489 803632489 469949408 3535340447 996174788 4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Органы местного самоуправления, муниципальные организации обязаны обеспечивать финансовые, материально-технические и иные условия, необхо</w:t>
        <w:softHyphen/>
        <w:t>димые для комплектования, хранения, учета и использования архивных доку</w:t>
        <w:softHyphen/>
        <w:t>ментов, предоставлять создаваемым ими архивам помещения, отвечающие нор</w:t>
        <w:softHyphen/>
        <w:t>мативным требованиям хранения архивных документов и условиям труда ра</w:t>
        <w:softHyphen/>
        <w:t>ботников архивов.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Дела текущего делопроизводства находятся в рабочих комнатах. Упоря</w:t>
        <w:softHyphen/>
        <w:t>доченные архивные документы хранятся в запирающихся шкафах, предохра</w:t>
        <w:softHyphen/>
        <w:t>няющих документы от повреждений, вредных воздействий окружающей среды,  в специально от</w:t>
        <w:softHyphen/>
        <w:t>веденных для этой цели помещениях административного здания органа мест</w:t>
        <w:softHyphen/>
        <w:t>ного самоуправления, муниципальной организации.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Уничтожение документов Архивного фонда Российской Федерации за</w:t>
        <w:softHyphen/>
        <w:t>прещается.</w:t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2.7. Использование документов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Использование документов - применение документов и (или) информа</w:t>
        <w:softHyphen/>
        <w:t>ции, в них содержащейся, в целях удовлетворения информационных потребно</w:t>
        <w:softHyphen/>
        <w:t>стей граждан, общества, государства.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Основными формами использования документов являются: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информационное обеспечение органов местного самоуправления, муни</w:t>
        <w:softHyphen/>
        <w:t>ципальных организаций в соответствии с их запросами, а также в инициативном порядке;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исполнение запросов социально-правового характера (информация по запросам выдается в виде архивной справки, архивной копии и архивной вы</w:t>
        <w:softHyphen/>
        <w:t>писки на основании письменного заявления и по установленной форме);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выдача документов во временное пользование (в установленном по</w:t>
        <w:softHyphen/>
        <w:t>рядке).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Архивные документы, изъятые в качестве вещественных доказательств в соответствии с действующим законодательством, подлежат возврату собствен</w:t>
        <w:softHyphen/>
        <w:t xml:space="preserve">нику или владельцу архивных документов. </w:t>
      </w:r>
    </w:p>
    <w:p>
      <w:pPr>
        <w:pStyle w:val="Normal"/>
        <w:spacing w:lineRule="auto" w:line="24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2.8. Порядок передачи документов на хранение в муниципальный архив </w:t>
      </w:r>
    </w:p>
    <w:p>
      <w:pPr>
        <w:pStyle w:val="Normal"/>
        <w:spacing w:lineRule="auto" w:line="240"/>
        <w:ind w:left="0" w:right="0" w:firstLine="225"/>
        <w:jc w:val="both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Документы Архивного фонда Российской Федерации, находящиеся в му</w:t>
        <w:softHyphen/>
        <w:t>ниципальной собственности, по истечении сроков их временного хранения (5 лет) в ор</w:t>
        <w:softHyphen/>
        <w:t>ганах местного самоуправления и муниципальных организациях пере</w:t>
        <w:softHyphen/>
        <w:t>даются на постоянное хранение в муниципальный архив.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Органы местного самоуправления, муниципальные организации обеспе</w:t>
        <w:softHyphen/>
        <w:t>чивают в соответствии с правилами, установленными Федеральным архивным агентством, отбор, подготовку и передачу в упорядоченном состоянии докумен</w:t>
        <w:softHyphen/>
        <w:t>тов Архивного фонда Российской Федерации на постоянное хранение в муни</w:t>
        <w:softHyphen/>
        <w:t>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</w:t>
        <w:softHyphen/>
        <w:t>дающих документы.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Передача документов постоянного хранения осуществляется в упорядо</w:t>
        <w:softHyphen/>
        <w:t>ченном состоянии с соответствующим научно-справочным аппаратом по исте</w:t>
        <w:softHyphen/>
        <w:t>чении сроков ведомственного хранения, в соответствии с планом-графиком, утверж</w:t>
        <w:softHyphen/>
        <w:t>денным руководителями организации и муниципального архива. До</w:t>
        <w:softHyphen/>
        <w:t>срочная передача документов на постоянное хранение может быть осуществ</w:t>
        <w:softHyphen/>
        <w:t>лена лишь при угрозе утраты (уничтожения) документов, а также на основании договора по просьбе органи</w:t>
        <w:softHyphen/>
        <w:t>зации.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необходимых случаях сроки временного хранения документов по согласованию с муниципальным архивом могут быть продлены в случае необходимости практического использования докумен</w:t>
        <w:softHyphen/>
        <w:t>тов.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Документы постоянного срока хранения органов местного самоуправле</w:t>
        <w:softHyphen/>
        <w:t>ния, характерные для данной организации (похозяйственные книги и т.п.), хра</w:t>
        <w:softHyphen/>
        <w:t>нятся по месту их заполнения.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соответствии с Перечнем типовых управленческих документов, обра</w:t>
        <w:softHyphen/>
        <w:t>зующихся в деятельности организаций, с указанием сроков хранения документы по личному составу (постановления, приказы, распоряжения), личные дела работников, трудовые договоры, личные карточки работников, лицевые счета работников и т.д.) хранятся в течение 75 лет в органах местного самоуправле</w:t>
        <w:softHyphen/>
        <w:t>ния, муниципальных организациях.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 орга</w:t>
        <w:softHyphen/>
        <w:t>низаций. При этом в случае преобразования муниципальных организаций с из</w:t>
        <w:softHyphen/>
        <w:t>менением форм собственности имущества этих организаций архивные доку</w:t>
        <w:softHyphen/>
        <w:t>менты могут быть переданы на временное хранение вновь возникшим органи</w:t>
        <w:softHyphen/>
        <w:t>зациям-правопреемникам на основании договоров между данными организа</w:t>
        <w:softHyphen/>
        <w:t>циями и соответствующим муниципальным архивом.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ликвидации органов местного самоуправления, муниципальных ор</w:t>
        <w:softHyphen/>
        <w:t>ганизаций включенные в состав Архивного фонда Российской Федерации доку</w:t>
        <w:softHyphen/>
        <w:t>менты, документы по личному составу, а также архивные документы, сроки временного хранения которых не истекли, в упорядоченном состоянии посту</w:t>
        <w:softHyphen/>
        <w:t>пают на хранение в соот</w:t>
        <w:softHyphen/>
        <w:t>ветствующий муниципальный архив.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При изменении формы собственности муниципальных предприятий документы государственной части Архивного фонда Российской Федерации исключаются из приватизируемого имущества (т.е. не подлежат приватизации). 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Документы передаются в муниципальный архив по утвержденным ЭПК  описям дел.</w:t>
      </w:r>
    </w:p>
    <w:p>
      <w:pPr>
        <w:pStyle w:val="Normal"/>
        <w:spacing w:lineRule="auto" w:line="2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Прием документов на постоянное хранение оформляется актом приема-передачи дел (заполняется муниципальным архивом) (Приложение 9).</w:t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№ 1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Форма номенклатуры дел организации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74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536"/>
      </w:tblGrid>
      <w:tr>
        <w:trPr/>
        <w:tc>
          <w:tcPr>
            <w:tcW w:w="5210" w:type="dxa"/>
            <w:tcBorders/>
          </w:tcPr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Наименование организации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НОМЕНКЛАТУРА ДЕЛ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 № __________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(место составления)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На ________________ год</w:t>
            </w:r>
          </w:p>
        </w:tc>
        <w:tc>
          <w:tcPr>
            <w:tcW w:w="4536" w:type="dxa"/>
            <w:tcBorders/>
          </w:tcPr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УТВЕРЖДАЮ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руководителя организации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Подпись               Расшифровка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подписи</w:t>
            </w:r>
          </w:p>
          <w:p>
            <w:pPr>
              <w:pStyle w:val="21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Дата</w:t>
            </w:r>
          </w:p>
        </w:tc>
      </w:tr>
    </w:tbl>
    <w:p>
      <w:pPr>
        <w:pStyle w:val="21"/>
        <w:spacing w:lineRule="auto" w:line="24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0203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819"/>
        <w:gridCol w:w="992"/>
        <w:gridCol w:w="1702"/>
        <w:gridCol w:w="1590"/>
      </w:tblGrid>
      <w:tr>
        <w:trPr>
          <w:tblHeader w:val="true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Индекс 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Кол-во ед. хр.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Срок хране</w:t>
              <w:softHyphen/>
              <w:t>ния и № ста</w:t>
              <w:softHyphen/>
              <w:t>тей по пе</w:t>
              <w:softHyphen/>
              <w:t>речню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Примечание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</w:t>
            </w:r>
          </w:p>
        </w:tc>
      </w:tr>
      <w:tr>
        <w:trPr/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Название раздела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Наименование должности 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составителя номенклатуры                            Подпись          Расшифровка подписи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017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962"/>
      </w:tblGrid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Протокол ЭК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от ______________ № ___________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Наименование должности руководителя архивной службы района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                         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Приложение № 2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Style27"/>
        <w:spacing w:lineRule="auto" w:line="240"/>
        <w:jc w:val="righ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Форма годового раздела описи дел постоянного хранении организации</w:t>
      </w:r>
    </w:p>
    <w:p>
      <w:pPr>
        <w:pStyle w:val="Style27"/>
        <w:spacing w:lineRule="auto" w:line="240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______________________________________</w:t>
      </w:r>
    </w:p>
    <w:p>
      <w:pPr>
        <w:pStyle w:val="Style27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(наименование организации)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                                             УТВЕРЖДАЮ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                                    Наименование должности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Фонд № __________________</w:t>
        <w:tab/>
        <w:t xml:space="preserve">                                    руководителя организации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  <w:tab w:val="left" w:pos="4678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ОПИСЬ № ________________</w:t>
        <w:tab/>
        <w:t xml:space="preserve">             Подпись</w:t>
        <w:tab/>
        <w:t xml:space="preserve">           Расшифровка</w:t>
        <w:tab/>
        <w:tab/>
        <w:tab/>
        <w:t xml:space="preserve">                                                   подписи</w:t>
      </w:r>
    </w:p>
    <w:p>
      <w:pPr>
        <w:pStyle w:val="Style27"/>
        <w:tabs>
          <w:tab w:val="clear" w:pos="720"/>
          <w:tab w:val="left" w:pos="3119" w:leader="none"/>
          <w:tab w:val="left" w:pos="4678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дел постоянного хранения</w:t>
        <w:tab/>
        <w:t xml:space="preserve">             Дата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за ____________________ год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W w:w="10321" w:type="dxa"/>
        <w:jc w:val="left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1"/>
        <w:gridCol w:w="1684"/>
        <w:gridCol w:w="2700"/>
        <w:gridCol w:w="1441"/>
        <w:gridCol w:w="1619"/>
        <w:gridCol w:w="2385"/>
      </w:tblGrid>
      <w:tr>
        <w:trPr/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8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br/>
              <w:t>пп</w:t>
            </w: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 xml:space="preserve">Индекс </w:t>
              <w:br/>
              <w:t>дела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14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Заголовок дела</w:t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Крайние</w:t>
              <w:br/>
              <w:t>даты</w:t>
            </w:r>
          </w:p>
        </w:tc>
        <w:tc>
          <w:tcPr>
            <w:tcW w:w="16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8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Количество листов</w:t>
            </w:r>
          </w:p>
        </w:tc>
        <w:tc>
          <w:tcPr>
            <w:tcW w:w="23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16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Примечания</w:t>
            </w:r>
          </w:p>
        </w:tc>
      </w:tr>
      <w:tr>
        <w:trPr/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6</w:t>
            </w:r>
          </w:p>
        </w:tc>
      </w:tr>
      <w:tr>
        <w:trPr/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6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23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В данный раздел описи внесено ___________________________________  ед. хр.</w:t>
      </w:r>
    </w:p>
    <w:p>
      <w:pPr>
        <w:pStyle w:val="Style27"/>
        <w:spacing w:lineRule="auto" w:line="240"/>
        <w:ind w:left="2410" w:right="283" w:hanging="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(цифрами и прописью)</w:t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с № _________________________ по № _______________________ , в том числе:</w:t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литерные номера: __________________________________________________</w:t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пропущенные номера: ______________________________________________</w:t>
      </w:r>
    </w:p>
    <w:p>
      <w:pPr>
        <w:pStyle w:val="Style27"/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Наименование должности</w:t>
        <w:br/>
        <w:t xml:space="preserve">составителя описи </w:t>
        <w:tab/>
        <w:tab/>
        <w:t xml:space="preserve">                             Подпись </w:t>
        <w:tab/>
        <w:t xml:space="preserve"> Расшифровка подписи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Дата</w:t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379" w:right="0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СОГЛАСОВАНО</w:t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Протокол ЭК организации</w:t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от __________ № ___</w:t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260" w:leader="none"/>
        </w:tabs>
        <w:spacing w:lineRule="auto" w:line="240"/>
        <w:ind w:left="6660" w:right="0" w:hanging="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Приложение № 3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Style28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Форма годового раздела описи дел по личному составу организации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______________________________________</w:t>
      </w:r>
    </w:p>
    <w:p>
      <w:pPr>
        <w:pStyle w:val="Style27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(наименование организации)</w:t>
      </w:r>
    </w:p>
    <w:p>
      <w:pPr>
        <w:pStyle w:val="Style27"/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                                             УТВЕРЖДАЮ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                                    Наименование должности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Фонд № __________________</w:t>
        <w:tab/>
        <w:t xml:space="preserve">                    руководителя организации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cs="Times New Roman" w:ascii="Arial" w:hAnsi="Arial"/>
          <w:sz w:val="22"/>
          <w:szCs w:val="22"/>
        </w:rPr>
        <w:t xml:space="preserve">Подпись    </w:t>
      </w:r>
    </w:p>
    <w:p>
      <w:pPr>
        <w:pStyle w:val="Style27"/>
        <w:tabs>
          <w:tab w:val="clear" w:pos="720"/>
          <w:tab w:val="left" w:pos="3119" w:leader="none"/>
          <w:tab w:val="left" w:pos="4678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ОПИСЬ № ________________</w:t>
        <w:tab/>
        <w:t xml:space="preserve">                                  Расшифровка подписи</w:t>
      </w:r>
    </w:p>
    <w:p>
      <w:pPr>
        <w:pStyle w:val="Style27"/>
        <w:tabs>
          <w:tab w:val="clear" w:pos="720"/>
          <w:tab w:val="left" w:pos="3119" w:leader="none"/>
          <w:tab w:val="left" w:pos="4678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дел по личному составу</w:t>
        <w:tab/>
        <w:t xml:space="preserve">                                   </w:t>
      </w:r>
    </w:p>
    <w:p>
      <w:pPr>
        <w:pStyle w:val="Style27"/>
        <w:tabs>
          <w:tab w:val="clear" w:pos="720"/>
          <w:tab w:val="left" w:pos="3119" w:leader="none"/>
          <w:tab w:val="left" w:pos="4678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Times New Roman" w:ascii="Arial" w:hAnsi="Arial"/>
          <w:sz w:val="22"/>
          <w:szCs w:val="22"/>
        </w:rPr>
        <w:t>Дата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за ____________________ год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W w:w="10321" w:type="dxa"/>
        <w:jc w:val="left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1"/>
        <w:gridCol w:w="1684"/>
        <w:gridCol w:w="2700"/>
        <w:gridCol w:w="1441"/>
        <w:gridCol w:w="1619"/>
        <w:gridCol w:w="2385"/>
      </w:tblGrid>
      <w:tr>
        <w:trPr/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8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br/>
              <w:t>пп</w:t>
            </w: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 xml:space="preserve">Индекс </w:t>
              <w:br/>
              <w:t>дела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14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Заголовок дела</w:t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Крайние</w:t>
              <w:br/>
              <w:t>даты</w:t>
            </w:r>
          </w:p>
        </w:tc>
        <w:tc>
          <w:tcPr>
            <w:tcW w:w="16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8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Количество листов</w:t>
            </w:r>
          </w:p>
        </w:tc>
        <w:tc>
          <w:tcPr>
            <w:tcW w:w="23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16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Примечания</w:t>
            </w:r>
          </w:p>
        </w:tc>
      </w:tr>
      <w:tr>
        <w:trPr/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6</w:t>
            </w:r>
          </w:p>
        </w:tc>
      </w:tr>
      <w:tr>
        <w:trPr/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6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23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В данный раздел описи внесено ________________________________ ед. хр.</w:t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                                                                </w:t>
      </w:r>
      <w:r>
        <w:rPr>
          <w:rFonts w:cs="Times New Roman" w:ascii="Arial" w:hAnsi="Arial"/>
          <w:sz w:val="22"/>
          <w:szCs w:val="22"/>
        </w:rPr>
        <w:t>(цифрами и прописью)</w:t>
      </w:r>
    </w:p>
    <w:p>
      <w:pPr>
        <w:pStyle w:val="Style27"/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с № _________________________ по № ____________________ , в том числе:</w:t>
      </w:r>
    </w:p>
    <w:p>
      <w:pPr>
        <w:pStyle w:val="Style27"/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литерные номера: __________________________________________________</w:t>
      </w:r>
    </w:p>
    <w:p>
      <w:pPr>
        <w:pStyle w:val="Style27"/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пропущенные номера: ______________________________________________</w:t>
      </w:r>
    </w:p>
    <w:p>
      <w:pPr>
        <w:pStyle w:val="Style27"/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Наименование должности</w:t>
        <w:br/>
        <w:t xml:space="preserve">составителя описи </w:t>
        <w:tab/>
        <w:tab/>
        <w:t xml:space="preserve">           Подпись </w:t>
        <w:tab/>
        <w:t xml:space="preserve">             Расшифровка подписи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Дата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СОГЛАСОВАНО                                                        Протокол ЭПК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Протокол ЭК организации                                           от _________ № ________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от_________ № _________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№ 4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Форма акта о выделении к уничтожению документов, не подлежащих хранению</w:t>
      </w:r>
    </w:p>
    <w:p>
      <w:pPr>
        <w:pStyle w:val="Normal"/>
        <w:spacing w:lineRule="auto" w:line="24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4583"/>
      </w:tblGrid>
      <w:tr>
        <w:trPr/>
        <w:tc>
          <w:tcPr>
            <w:tcW w:w="4845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Наименование организации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А К Т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 № 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(место составления)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о выделении к уничтожению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документов, не подлежащих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хранению</w:t>
            </w:r>
          </w:p>
        </w:tc>
        <w:tc>
          <w:tcPr>
            <w:tcW w:w="458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Наименование должности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руководителя организации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Подпись                  Расшифровка   подписи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                                     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Дата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основании ____________________________________________________________________________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2"/>
          <w:szCs w:val="22"/>
        </w:rPr>
        <w:t>(название и выходные данные перечня документов с указанием сроков их хранения)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отобраны к уничтожению как не имеющие научно-исторической ценности и утратившие практическое значение документы фонда № ______________________________________   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(название фонда)</w:t>
      </w:r>
    </w:p>
    <w:tbl>
      <w:tblPr>
        <w:tblW w:w="1075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01"/>
        <w:gridCol w:w="1257"/>
        <w:gridCol w:w="1089"/>
        <w:gridCol w:w="1682"/>
        <w:gridCol w:w="957"/>
        <w:gridCol w:w="1779"/>
        <w:gridCol w:w="1515"/>
      </w:tblGrid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Заголовок дела или групповой заголовок документов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Крайние даты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Номера описей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Индекс дела по номенклатуре или № дела по описи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Кол-во ед. хр.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Сроки хранения и номера статей по перечню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Примечание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Итого _____________________________ ед. хр. за ____________________________ годы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  <w:r>
        <w:rPr>
          <w:rFonts w:ascii="Arial" w:hAnsi="Arial"/>
          <w:sz w:val="22"/>
          <w:szCs w:val="22"/>
        </w:rPr>
        <w:t>(цифрами и прописью)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Описи дел постоянного хранения за _______ годы утверждены ЭПК, по личному составу согласованы с муниципальным архивом ___________________________________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(наименование архивного учреждения)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(протокол от _________________________ № ________________________________ 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Наименование должности лица,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проводившего экспертизу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ценности документов                                 Подпись                             Расшифровка подписи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СОГЛАСОВАНО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Протокол ЭК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 __________№ ____________Документы в количестве ______________________ед. хр.</w:t>
      </w:r>
    </w:p>
    <w:p>
      <w:pPr>
        <w:pStyle w:val="Normal"/>
        <w:spacing w:lineRule="auto" w:line="240"/>
        <w:ind w:left="522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</w:t>
      </w:r>
      <w:r>
        <w:rPr>
          <w:rFonts w:ascii="Arial" w:hAnsi="Arial"/>
          <w:sz w:val="22"/>
          <w:szCs w:val="22"/>
        </w:rPr>
        <w:t>(цифрами и прописью)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весом ____________ кг сданы в _________________________________________________</w:t>
      </w:r>
    </w:p>
    <w:p>
      <w:pPr>
        <w:pStyle w:val="Normal"/>
        <w:spacing w:lineRule="auto" w:line="240"/>
        <w:ind w:left="504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(наименование организации)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переработку по приемно-сдаточной накладной от ______________ № 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Наименование должности работника,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сдавшего документы                                           Подпись                      Расшифровка подписи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Изменения в учетные документы внесены.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Наименование должности работника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архива, внесшего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изменения в учетные документы                 Подпись                            Расшифровка подписи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27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  <w:t>Приложение № 5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Style27"/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Форма листа-заверителя дела</w:t>
      </w:r>
    </w:p>
    <w:p>
      <w:pPr>
        <w:pStyle w:val="Style27"/>
        <w:spacing w:lineRule="auto" w:line="240"/>
        <w:jc w:val="center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ЛИСТ-ЗАВЕРИТЕЛЬ ДЕЛА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В деле подшито и пронумеровано ______________________________________ листов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cs="Times New Roman" w:ascii="Arial" w:hAnsi="Arial"/>
          <w:sz w:val="22"/>
          <w:szCs w:val="22"/>
        </w:rPr>
        <w:t>(цифрами и прописью)</w:t>
      </w:r>
    </w:p>
    <w:p>
      <w:pPr>
        <w:pStyle w:val="Style27"/>
        <w:spacing w:lineRule="auto" w:line="240"/>
        <w:ind w:left="0" w:right="3969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  <w:u w:val="single"/>
        </w:rPr>
        <w:t>в том числе: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</w:t>
      </w:r>
      <w:r>
        <w:rPr>
          <w:rFonts w:cs="Times New Roman" w:ascii="Arial" w:hAnsi="Arial"/>
          <w:sz w:val="22"/>
          <w:szCs w:val="22"/>
        </w:rPr>
        <w:t>литерные номера листов  _________________________________________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пропущенные номера листов _________________________________________</w:t>
      </w:r>
    </w:p>
    <w:p>
      <w:pPr>
        <w:pStyle w:val="Style27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FFFFFF"/>
          <w:spacing w:val="-1"/>
          <w:sz w:val="22"/>
          <w:szCs w:val="22"/>
        </w:rPr>
        <w:t xml:space="preserve">пронумерованы чистые ли      </w:t>
      </w:r>
      <w:r>
        <w:rPr>
          <w:rFonts w:cs="Times New Roman" w:ascii="Arial" w:hAnsi="Arial"/>
          <w:sz w:val="22"/>
          <w:szCs w:val="22"/>
        </w:rPr>
        <w:t>_________________________________________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</w:t>
      </w:r>
      <w:r>
        <w:rPr>
          <w:rFonts w:cs="Times New Roman" w:ascii="Arial" w:hAnsi="Arial"/>
          <w:sz w:val="22"/>
          <w:szCs w:val="22"/>
        </w:rPr>
        <w:t>+ листов внутренней описи ________________________________________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W w:w="9405" w:type="dxa"/>
        <w:jc w:val="left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0"/>
        <w:gridCol w:w="4904"/>
      </w:tblGrid>
      <w:tr>
        <w:trPr/>
        <w:tc>
          <w:tcPr>
            <w:tcW w:w="4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Особенности физического состояния и формирования дела</w:t>
            </w:r>
          </w:p>
        </w:tc>
        <w:tc>
          <w:tcPr>
            <w:tcW w:w="49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Номера листов</w:t>
            </w:r>
          </w:p>
        </w:tc>
      </w:tr>
      <w:tr>
        <w:trPr/>
        <w:tc>
          <w:tcPr>
            <w:tcW w:w="4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2</w:t>
            </w:r>
          </w:p>
        </w:tc>
      </w:tr>
      <w:tr>
        <w:trPr/>
        <w:tc>
          <w:tcPr>
            <w:tcW w:w="4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49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Наименование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должности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работника</w:t>
        <w:tab/>
        <w:tab/>
        <w:tab/>
        <w:t xml:space="preserve">          Подпись</w:t>
        <w:tab/>
        <w:tab/>
        <w:t xml:space="preserve">             Расшифровка подписи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Дата</w:t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8"/>
        <w:tabs>
          <w:tab w:val="clear" w:pos="720"/>
          <w:tab w:val="right" w:pos="6237" w:leader="none"/>
        </w:tabs>
        <w:spacing w:lineRule="auto" w:line="240"/>
        <w:jc w:val="lef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№ 6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Форма внутренней описи документов дела</w:t>
      </w:r>
    </w:p>
    <w:p>
      <w:pPr>
        <w:pStyle w:val="Normal"/>
        <w:spacing w:lineRule="auto" w:line="240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ВНУТРЕННЯЯ ОПИСЬ</w:t>
      </w:r>
    </w:p>
    <w:p>
      <w:pPr>
        <w:pStyle w:val="Normal"/>
        <w:spacing w:lineRule="auto" w:line="240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документов ед. хр. № ________________</w:t>
      </w:r>
    </w:p>
    <w:p>
      <w:pPr>
        <w:pStyle w:val="Normal"/>
        <w:spacing w:lineRule="auto" w:line="240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tbl>
      <w:tblPr>
        <w:tblW w:w="9459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611"/>
        <w:gridCol w:w="1612"/>
        <w:gridCol w:w="1613"/>
        <w:gridCol w:w="1528"/>
        <w:gridCol w:w="1696"/>
      </w:tblGrid>
      <w:tr>
        <w:trPr/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Индекс документа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Дата документа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Заголовок документа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Номера листов ед. хр.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Примечание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6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Итого _________________________________________________документов.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>(цифрами и прописью)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Количество листов внутренней описи _________________________________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/>
          <w:sz w:val="22"/>
          <w:szCs w:val="22"/>
        </w:rPr>
        <w:t>(цифрами и прописью)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Наименование должности лица,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составившего внутреннюю опись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документов дела                                 Подпись                 Расшифровка подписи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№ 7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Форма обложки дела постоянного, временного (свыше 10 лет) хранения, по личному составу</w:t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spacing w:lineRule="auto" w:line="240"/>
        <w:ind w:left="6299" w:right="0" w:hanging="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spacing w:lineRule="auto" w:line="240"/>
        <w:ind w:left="6300" w:right="0" w:hanging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tbl>
      <w:tblPr>
        <w:tblW w:w="945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9"/>
        <w:gridCol w:w="2599"/>
      </w:tblGrid>
      <w:tr>
        <w:trPr/>
        <w:tc>
          <w:tcPr>
            <w:tcW w:w="685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_________________________________________________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Arial" w:hAnsi="Arial"/>
                <w:sz w:val="22"/>
                <w:szCs w:val="22"/>
                <w:lang w:val="en-US" w:eastAsia="en-US" w:bidi="sa-IN"/>
              </w:rPr>
            </w:pPr>
            <w:r>
              <w:rPr>
                <w:rFonts w:ascii="Arial" w:hAnsi="Arial"/>
                <w:sz w:val="22"/>
                <w:szCs w:val="22"/>
                <w:lang w:val="en-US"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Ф. №____________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Оп.№___________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Д. №___________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(Наименование архивного учреждения)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  <w:r>
        <w:rPr>
          <w:rFonts w:ascii="Arial" w:hAnsi="Arial"/>
          <w:sz w:val="22"/>
          <w:szCs w:val="22"/>
        </w:rPr>
        <w:t>(Наименование организации 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                      </w:t>
      </w:r>
      <w:r>
        <w:rPr>
          <w:rFonts w:ascii="Arial" w:hAnsi="Arial"/>
          <w:bCs/>
          <w:sz w:val="22"/>
          <w:szCs w:val="22"/>
        </w:rPr>
        <w:t xml:space="preserve">ДЕЛО №  </w:t>
      </w:r>
      <w:r>
        <w:rPr>
          <w:rFonts w:ascii="Arial" w:hAnsi="Arial"/>
          <w:sz w:val="22"/>
          <w:szCs w:val="22"/>
        </w:rPr>
        <w:t xml:space="preserve">___________ </w:t>
      </w:r>
      <w:r>
        <w:rPr>
          <w:rFonts w:ascii="Arial" w:hAnsi="Arial"/>
          <w:bCs/>
          <w:sz w:val="22"/>
          <w:szCs w:val="22"/>
        </w:rPr>
        <w:t>ТОМ №</w:t>
      </w:r>
      <w:r>
        <w:rPr>
          <w:rFonts w:ascii="Arial" w:hAnsi="Arial"/>
          <w:sz w:val="22"/>
          <w:szCs w:val="22"/>
        </w:rPr>
        <w:t xml:space="preserve"> 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/>
          <w:sz w:val="22"/>
          <w:szCs w:val="22"/>
        </w:rPr>
        <w:t>(Заголовок дела)</w:t>
      </w:r>
    </w:p>
    <w:p>
      <w:pPr>
        <w:pStyle w:val="Normal"/>
        <w:spacing w:lineRule="auto" w:line="240"/>
        <w:ind w:left="378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>(Крайние даты)</w:t>
      </w:r>
    </w:p>
    <w:p>
      <w:pPr>
        <w:pStyle w:val="Normal"/>
        <w:spacing w:lineRule="auto" w:line="240"/>
        <w:ind w:left="7019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________листах</w:t>
      </w:r>
    </w:p>
    <w:p>
      <w:pPr>
        <w:pStyle w:val="Normal"/>
        <w:spacing w:lineRule="auto" w:line="240"/>
        <w:ind w:left="7019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Хранить _____ лет</w:t>
      </w:r>
    </w:p>
    <w:p>
      <w:pPr>
        <w:pStyle w:val="Normal"/>
        <w:spacing w:lineRule="auto" w:line="240"/>
        <w:ind w:left="7019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396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5588"/>
      </w:tblGrid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Ф. № 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Оп. № 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Д. № 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  <w:tc>
          <w:tcPr>
            <w:tcW w:w="558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rFonts w:ascii="Arial" w:hAnsi="Arial"/>
                <w:sz w:val="22"/>
                <w:szCs w:val="22"/>
                <w:lang w:eastAsia="en-US" w:bidi="sa-IN"/>
              </w:rPr>
            </w:pPr>
            <w:r>
              <w:rPr>
                <w:rFonts w:ascii="Arial" w:hAnsi="Arial"/>
                <w:sz w:val="22"/>
                <w:szCs w:val="22"/>
                <w:lang w:eastAsia="en-US" w:bidi="sa-IN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</w:r>
    </w:p>
    <w:p>
      <w:pPr>
        <w:pStyle w:val="Normal"/>
        <w:spacing w:lineRule="auto" w:line="240"/>
        <w:jc w:val="center"/>
        <w:rPr>
          <w:rFonts w:ascii="Arial" w:hAnsi="Arial"/>
          <w:bCs/>
          <w:sz w:val="22"/>
          <w:szCs w:val="22"/>
          <w:lang w:bidi="sa-IN"/>
        </w:rPr>
      </w:pPr>
      <w:r>
        <w:rPr>
          <w:rFonts w:ascii="Arial" w:hAnsi="Arial"/>
          <w:bCs/>
          <w:sz w:val="22"/>
          <w:szCs w:val="22"/>
          <w:lang w:bidi="sa-IN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Приложение № 8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Форма титульного листа описи документов постоянного хранения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(Название архива)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(Название фонда)</w:t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Фонд № ________________</w:t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ОПИСЬ № ______________</w:t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</w:t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(Название описи)</w:t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</w:t>
      </w:r>
      <w:r>
        <w:rPr>
          <w:rFonts w:ascii="Arial" w:hAnsi="Arial"/>
          <w:sz w:val="22"/>
          <w:szCs w:val="22"/>
        </w:rPr>
        <w:t>Крайние даты документов ________________________</w:t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/>
          <w:sz w:val="22"/>
          <w:szCs w:val="22"/>
        </w:rPr>
        <w:t>________________________</w:t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  <w:t>Приложение № 9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положению о формировании архивного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фонда Краснопахаревского сельского поселения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Городищенского муниципального района</w:t>
      </w:r>
    </w:p>
    <w:p>
      <w:pPr>
        <w:pStyle w:val="Normal"/>
        <w:spacing w:lineRule="auto" w:line="2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Волгоградской области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right"/>
        <w:rPr>
          <w:rFonts w:ascii="Arial" w:hAnsi="Arial" w:cs="Times New Roman"/>
          <w:bCs/>
          <w:sz w:val="22"/>
          <w:szCs w:val="22"/>
        </w:rPr>
      </w:pPr>
      <w:r>
        <w:rPr>
          <w:rFonts w:cs="Times New Roman" w:ascii="Arial" w:hAnsi="Arial"/>
          <w:bCs/>
          <w:sz w:val="22"/>
          <w:szCs w:val="22"/>
        </w:rPr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Форма акта приема-передачи документов на хранение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УТВЕРЖДАЮ</w:t>
        <w:tab/>
        <w:t xml:space="preserve">                                      УТВЕРЖДАЮ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_______________________________</w:t>
        <w:tab/>
        <w:t xml:space="preserve">            _______________________________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(наименование должности руководителя)</w:t>
        <w:tab/>
        <w:t xml:space="preserve">              (наименование должности руководителя)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_______________________________</w:t>
        <w:tab/>
        <w:t xml:space="preserve">            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</w:t>
      </w:r>
      <w:r>
        <w:rPr>
          <w:rFonts w:cs="Times New Roman" w:ascii="Arial" w:hAnsi="Arial"/>
          <w:sz w:val="22"/>
          <w:szCs w:val="22"/>
        </w:rPr>
        <w:t>организации-сдатчика)</w:t>
        <w:tab/>
        <w:t xml:space="preserve">                                           организации-приемщика)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1134" w:leader="none"/>
          <w:tab w:val="left" w:pos="3119" w:leader="none"/>
          <w:tab w:val="left" w:pos="4253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Подпись</w:t>
        <w:tab/>
        <w:t>Расшифровка подписи</w:t>
        <w:tab/>
        <w:t xml:space="preserve">                      Подпись</w:t>
        <w:tab/>
        <w:t>Расшифровка подписи</w:t>
      </w:r>
    </w:p>
    <w:p>
      <w:pPr>
        <w:pStyle w:val="Style27"/>
        <w:tabs>
          <w:tab w:val="clear" w:pos="720"/>
          <w:tab w:val="left" w:pos="1134" w:leader="none"/>
          <w:tab w:val="left" w:pos="3119" w:leader="none"/>
          <w:tab w:val="left" w:pos="4253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Дата </w:t>
        <w:tab/>
        <w:t>Гербовая Печать</w:t>
        <w:tab/>
        <w:t xml:space="preserve">                                            Дата  </w:t>
        <w:tab/>
        <w:t xml:space="preserve">          Печать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     АКТ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 № ___________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</w:t>
      </w:r>
      <w:r>
        <w:rPr>
          <w:rFonts w:cs="Times New Roman" w:ascii="Arial" w:hAnsi="Arial"/>
          <w:sz w:val="22"/>
          <w:szCs w:val="22"/>
        </w:rPr>
        <w:t>(дата)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приема-передачи документов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на постоянное хранение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в муниципальный архив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В связи с _____________________________________________________________________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</w:t>
      </w:r>
      <w:r>
        <w:rPr>
          <w:rFonts w:cs="Times New Roman" w:ascii="Arial" w:hAnsi="Arial"/>
          <w:sz w:val="22"/>
          <w:szCs w:val="22"/>
        </w:rPr>
        <w:t xml:space="preserve">(основание передачи - истечением срока хранения документов в организации, ликвидации и т.д.) 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_______________________________________________________________________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                                       </w:t>
      </w:r>
      <w:r>
        <w:rPr>
          <w:rFonts w:cs="Times New Roman" w:ascii="Arial" w:hAnsi="Arial"/>
          <w:sz w:val="22"/>
          <w:szCs w:val="22"/>
        </w:rPr>
        <w:t>(название передаваемого фонда)</w:t>
      </w:r>
    </w:p>
    <w:p>
      <w:pPr>
        <w:pStyle w:val="Style27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_______________________________________________________________________ сдал,      (название организации-сдатчика) а______________________________________________________________________ принял</w:t>
      </w:r>
    </w:p>
    <w:p>
      <w:pPr>
        <w:pStyle w:val="Style27"/>
        <w:spacing w:lineRule="auto" w:line="240"/>
        <w:ind w:left="142" w:right="567" w:hanging="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</w:t>
      </w:r>
      <w:r>
        <w:rPr>
          <w:rFonts w:cs="Times New Roman" w:ascii="Arial" w:hAnsi="Arial"/>
          <w:sz w:val="22"/>
          <w:szCs w:val="22"/>
        </w:rPr>
        <w:t>(название организации-приемщика)</w:t>
      </w:r>
    </w:p>
    <w:p>
      <w:pPr>
        <w:pStyle w:val="Style27"/>
        <w:spacing w:lineRule="auto" w:line="240"/>
        <w:ind w:left="142" w:right="567" w:hanging="0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документы названного фонда и научно-справочный аппарат к ним:</w:t>
      </w:r>
    </w:p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W w:w="10125" w:type="dxa"/>
        <w:jc w:val="left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9"/>
        <w:gridCol w:w="3061"/>
        <w:gridCol w:w="1799"/>
        <w:gridCol w:w="1981"/>
        <w:gridCol w:w="2745"/>
      </w:tblGrid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br/>
              <w:t>пп</w:t>
            </w:r>
          </w:p>
        </w:tc>
        <w:tc>
          <w:tcPr>
            <w:tcW w:w="30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Название,</w:t>
              <w:br/>
              <w:t>номер описи</w:t>
            </w:r>
          </w:p>
        </w:tc>
        <w:tc>
          <w:tcPr>
            <w:tcW w:w="1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Количество</w:t>
              <w:br/>
              <w:t xml:space="preserve">экземпляров </w:t>
              <w:br/>
              <w:t>описи</w:t>
            </w:r>
          </w:p>
        </w:tc>
        <w:tc>
          <w:tcPr>
            <w:tcW w:w="198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Количество</w:t>
              <w:br/>
              <w:t>ед. хр.</w:t>
            </w:r>
          </w:p>
          <w:p>
            <w:pPr>
              <w:pStyle w:val="Style27"/>
              <w:widowControl w:val="false"/>
              <w:spacing w:lineRule="auto" w:line="240" w:before="6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274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60" w:after="60"/>
              <w:jc w:val="left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Примечания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4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pacing w:lineRule="auto" w:line="240" w:before="20" w:after="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799" w:type="dxa"/>
            <w:tcBorders/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274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Style27"/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spacing w:lineRule="auto" w:line="240"/>
        <w:ind w:left="851" w:right="0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Итого принято _____________________________________ ед. хр.</w:t>
      </w:r>
    </w:p>
    <w:p>
      <w:pPr>
        <w:pStyle w:val="Style27"/>
        <w:spacing w:lineRule="auto" w:line="240"/>
        <w:ind w:left="851" w:right="0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Фонду присвоен номер ______________________________</w:t>
      </w:r>
    </w:p>
    <w:p>
      <w:pPr>
        <w:pStyle w:val="Style27"/>
        <w:tabs>
          <w:tab w:val="clear" w:pos="720"/>
          <w:tab w:val="left" w:pos="311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Передачу произвели:</w:t>
        <w:tab/>
        <w:t xml:space="preserve">                                                    Прием произвели:</w:t>
      </w:r>
    </w:p>
    <w:p>
      <w:pPr>
        <w:pStyle w:val="Style27"/>
        <w:spacing w:lineRule="auto" w:line="240"/>
        <w:ind w:left="851" w:right="0" w:hanging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993" w:leader="none"/>
          <w:tab w:val="left" w:pos="1701" w:leader="none"/>
          <w:tab w:val="left" w:pos="3119" w:leader="none"/>
          <w:tab w:val="left" w:pos="4111" w:leader="none"/>
          <w:tab w:val="left" w:pos="4820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Должность </w:t>
        <w:tab/>
        <w:t xml:space="preserve">Подпись Расшифровка                      Должность  Подпись    Расшифровка   </w:t>
      </w:r>
    </w:p>
    <w:p>
      <w:pPr>
        <w:pStyle w:val="Style27"/>
        <w:tabs>
          <w:tab w:val="clear" w:pos="720"/>
          <w:tab w:val="left" w:pos="993" w:leader="none"/>
          <w:tab w:val="left" w:pos="1701" w:leader="none"/>
          <w:tab w:val="left" w:pos="3119" w:leader="none"/>
          <w:tab w:val="left" w:pos="4111" w:leader="none"/>
          <w:tab w:val="left" w:pos="4820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                                               </w:t>
      </w:r>
      <w:r>
        <w:rPr>
          <w:rFonts w:cs="Times New Roman" w:ascii="Arial" w:hAnsi="Arial"/>
          <w:sz w:val="22"/>
          <w:szCs w:val="22"/>
        </w:rPr>
        <w:t xml:space="preserve">подписи                                                           </w:t>
      </w:r>
    </w:p>
    <w:p>
      <w:pPr>
        <w:pStyle w:val="Style27"/>
        <w:tabs>
          <w:tab w:val="clear" w:pos="720"/>
          <w:tab w:val="left" w:pos="993" w:leader="none"/>
          <w:tab w:val="left" w:pos="1701" w:leader="none"/>
          <w:tab w:val="left" w:pos="3119" w:leader="none"/>
          <w:tab w:val="left" w:pos="4111" w:leader="none"/>
          <w:tab w:val="left" w:pos="4820" w:leader="none"/>
        </w:tabs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993" w:leader="none"/>
          <w:tab w:val="left" w:pos="1701" w:leader="none"/>
          <w:tab w:val="left" w:pos="3119" w:leader="none"/>
          <w:tab w:val="left" w:pos="4111" w:leader="none"/>
          <w:tab w:val="left" w:pos="4820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Дата</w:t>
        <w:tab/>
        <w:t xml:space="preserve">                   </w:t>
        <w:tab/>
        <w:t xml:space="preserve">                                                            Дата </w:t>
        <w:tab/>
        <w:t xml:space="preserve">                                                </w:t>
      </w:r>
    </w:p>
    <w:p>
      <w:pPr>
        <w:pStyle w:val="Style27"/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Изменения в учетные документы внесены</w:t>
      </w:r>
    </w:p>
    <w:p>
      <w:pPr>
        <w:pStyle w:val="Style27"/>
        <w:spacing w:lineRule="auto" w:line="240"/>
        <w:ind w:left="851" w:right="0" w:hanging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yle27"/>
        <w:tabs>
          <w:tab w:val="clear" w:pos="720"/>
          <w:tab w:val="left" w:pos="2552" w:leader="none"/>
          <w:tab w:val="left" w:pos="4253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Должность </w:t>
        <w:tab/>
        <w:t xml:space="preserve">                   Подпись </w:t>
        <w:tab/>
        <w:t xml:space="preserve">                      Расшифровка дата</w:t>
      </w:r>
    </w:p>
    <w:sectPr>
      <w:footerReference w:type="default" r:id="rId2"/>
      <w:type w:val="nextPage"/>
      <w:pgSz w:w="11906" w:h="16838"/>
      <w:pgMar w:left="1559" w:right="1134" w:header="0" w:top="851" w:footer="72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9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38.6pt;margin-top:0.05pt;width:9.9pt;height:11.4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9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Appleconvertedspace">
    <w:name w:val="apple-converted-space"/>
    <w:basedOn w:val="Style13"/>
    <w:qFormat/>
    <w:rPr/>
  </w:style>
  <w:style w:type="paragraph" w:styleId="Style15">
    <w:name w:val="Заголовок"/>
    <w:next w:val="Style16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16">
    <w:name w:val="Body Text"/>
    <w:basedOn w:val="Normal"/>
    <w:pPr/>
    <w:rPr>
      <w:sz w:val="22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хема документа"/>
    <w:basedOn w:val="Normal"/>
    <w:qFormat/>
    <w:pPr>
      <w:shd w:val="clear" w:fill="000080"/>
    </w:pPr>
    <w:rPr>
      <w:rFonts w:ascii="Tahoma" w:hAnsi="Tahoma" w:cs="Tahoma"/>
    </w:rPr>
  </w:style>
  <w:style w:type="paragraph" w:styleId="Style21">
    <w:name w:val="Текст (лев. подпись)"/>
    <w:basedOn w:val="Normal"/>
    <w:next w:val="Normal"/>
    <w:qFormat/>
    <w:pPr/>
    <w:rPr>
      <w:rFonts w:ascii="Arial" w:hAnsi="Arial" w:cs="Arial"/>
    </w:rPr>
  </w:style>
  <w:style w:type="paragraph" w:styleId="Style22">
    <w:name w:val="Текст (прав. подпись)"/>
    <w:basedOn w:val="Normal"/>
    <w:next w:val="Normal"/>
    <w:qFormat/>
    <w:pPr>
      <w:jc w:val="right"/>
    </w:pPr>
    <w:rPr>
      <w:rFonts w:ascii="Arial" w:hAnsi="Arial" w:cs="Arial"/>
    </w:rPr>
  </w:style>
  <w:style w:type="paragraph" w:styleId="Style23">
    <w:name w:val="Таблицы (моноширинный)"/>
    <w:basedOn w:val="Normal"/>
    <w:next w:val="Normal"/>
    <w:qFormat/>
    <w:pPr>
      <w:jc w:val="both"/>
    </w:pPr>
    <w:rPr>
      <w:rFonts w:ascii="Courier New" w:hAnsi="Courier New" w:cs="Courier New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20" w:after="0"/>
      <w:ind w:left="2600" w:right="2600" w:hanging="0"/>
      <w:jc w:val="center"/>
    </w:pPr>
    <w:rPr>
      <w:rFonts w:ascii="Times New Roman" w:hAnsi="Times New Roman" w:eastAsia="Times New Roman" w:cs="Times New Roman"/>
      <w:b/>
      <w:color w:val="auto"/>
      <w:kern w:val="0"/>
      <w:sz w:val="22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2">
    <w:name w:val=" Знак Знак2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7">
    <w:name w:val="Текст приложения"/>
    <w:basedOn w:val="Normal"/>
    <w:qFormat/>
    <w:pPr>
      <w:jc w:val="both"/>
    </w:pPr>
    <w:rPr>
      <w:rFonts w:ascii="Arial" w:hAnsi="Arial" w:cs="Mangal"/>
      <w:sz w:val="16"/>
      <w:szCs w:val="16"/>
      <w:lang w:bidi="sa-IN"/>
    </w:rPr>
  </w:style>
  <w:style w:type="paragraph" w:styleId="Style28">
    <w:name w:val="Слово Форма"/>
    <w:basedOn w:val="Style27"/>
    <w:qFormat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27</TotalTime>
  <Application>LibreOffice/7.0.3.1$Windows_X86_64 LibreOffice_project/d7547858d014d4cf69878db179d326fc3483e082</Application>
  <Pages>20</Pages>
  <Words>4551</Words>
  <Characters>35043</Characters>
  <CharactersWithSpaces>42412</CharactersWithSpaces>
  <Paragraphs>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2021-01-20T16:42:00Z</dcterms:created>
  <dc:creator>пк</dc:creator>
  <dc:description/>
  <dc:language>ru-RU</dc:language>
  <cp:lastModifiedBy/>
  <cp:lastPrinted>2016-11-25T08:29:00Z</cp:lastPrinted>
  <dcterms:modified xsi:type="dcterms:W3CDTF">2021-02-09T09:13:06Z</dcterms:modified>
  <cp:revision>8</cp:revision>
  <dc:subject/>
  <dc:title>РОССИЙСКАЯ ФЕДЕРАЦИЯ</dc:title>
</cp:coreProperties>
</file>